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ED" w:rsidRDefault="00834FED" w:rsidP="00834FE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FED" w:rsidRDefault="00834FED" w:rsidP="00834FE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34FED" w:rsidRPr="00834FED" w:rsidRDefault="00834FED" w:rsidP="00834F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34FED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34FED" w:rsidRDefault="00834FED" w:rsidP="00834FE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34FED" w:rsidRDefault="00834FED" w:rsidP="00834FE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834FED" w:rsidRDefault="00834FED" w:rsidP="00834FE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34FED" w:rsidRDefault="00834FED" w:rsidP="00834FE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D4015" w:rsidRPr="00BD4015" w:rsidRDefault="00BD4015" w:rsidP="00834FE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34FED" w:rsidTr="00834FED">
        <w:tc>
          <w:tcPr>
            <w:tcW w:w="4785" w:type="dxa"/>
            <w:shd w:val="clear" w:color="auto" w:fill="auto"/>
          </w:tcPr>
          <w:p w:rsidR="00834FED" w:rsidRPr="00CA469A" w:rsidRDefault="00124D7A" w:rsidP="00CA469A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25.11.2022</w:t>
            </w:r>
          </w:p>
        </w:tc>
        <w:tc>
          <w:tcPr>
            <w:tcW w:w="4786" w:type="dxa"/>
            <w:shd w:val="clear" w:color="auto" w:fill="auto"/>
          </w:tcPr>
          <w:p w:rsidR="00834FED" w:rsidRPr="00CA469A" w:rsidRDefault="00124D7A" w:rsidP="00CA469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1058</w:t>
            </w:r>
            <w:bookmarkStart w:id="0" w:name="_GoBack"/>
            <w:bookmarkEnd w:id="0"/>
          </w:p>
        </w:tc>
      </w:tr>
    </w:tbl>
    <w:p w:rsidR="00834FED" w:rsidRDefault="00834FED" w:rsidP="00834FE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34FED" w:rsidRDefault="00834FED" w:rsidP="00834FE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34FED" w:rsidRDefault="00834FED" w:rsidP="00834FE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34FED" w:rsidRDefault="00834FED" w:rsidP="00834FED">
      <w:pPr>
        <w:spacing w:after="0" w:line="240" w:lineRule="auto"/>
        <w:rPr>
          <w:rFonts w:ascii="Times New Roman" w:hAnsi="Times New Roman" w:cs="Times New Roman"/>
          <w:sz w:val="24"/>
        </w:rPr>
        <w:sectPr w:rsidR="00834FED" w:rsidSect="00834FED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F922FD" w:rsidRDefault="00D47294" w:rsidP="00F922F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lastRenderedPageBreak/>
        <w:t xml:space="preserve">О внесении изменений </w:t>
      </w:r>
    </w:p>
    <w:p w:rsidR="00F922FD" w:rsidRDefault="00D47294" w:rsidP="00F922F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 xml:space="preserve">в постановление администрации </w:t>
      </w:r>
    </w:p>
    <w:p w:rsidR="00D47294" w:rsidRPr="00AC58F0" w:rsidRDefault="00D47294" w:rsidP="00F922F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города от 17.05.2021 № 336</w:t>
      </w:r>
    </w:p>
    <w:p w:rsidR="00D47294" w:rsidRPr="00AC58F0" w:rsidRDefault="00D47294" w:rsidP="00F922F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D47294" w:rsidRDefault="00D47294" w:rsidP="00F922F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F922FD" w:rsidRPr="00AC58F0" w:rsidRDefault="00F922FD" w:rsidP="00F922F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D47294" w:rsidRPr="00AC58F0" w:rsidRDefault="00D47294" w:rsidP="00F922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 xml:space="preserve">В целях приведения правового акта в соответствие с </w:t>
      </w:r>
      <w:r w:rsidR="00F922FD" w:rsidRPr="00AC58F0">
        <w:rPr>
          <w:rFonts w:ascii="Times New Roman" w:hAnsi="Times New Roman" w:cs="Times New Roman"/>
          <w:sz w:val="30"/>
          <w:szCs w:val="30"/>
        </w:rPr>
        <w:t>постанов</w:t>
      </w:r>
      <w:r w:rsidR="00F922FD">
        <w:rPr>
          <w:rFonts w:ascii="Times New Roman" w:hAnsi="Times New Roman" w:cs="Times New Roman"/>
          <w:sz w:val="30"/>
          <w:szCs w:val="30"/>
        </w:rPr>
        <w:t>-</w:t>
      </w:r>
      <w:r w:rsidR="00F922FD" w:rsidRPr="00AC58F0">
        <w:rPr>
          <w:rFonts w:ascii="Times New Roman" w:hAnsi="Times New Roman" w:cs="Times New Roman"/>
          <w:sz w:val="30"/>
          <w:szCs w:val="30"/>
        </w:rPr>
        <w:t xml:space="preserve">лением </w:t>
      </w:r>
      <w:r w:rsidRPr="00AC58F0">
        <w:rPr>
          <w:rFonts w:ascii="Times New Roman" w:hAnsi="Times New Roman" w:cs="Times New Roman"/>
          <w:sz w:val="30"/>
          <w:szCs w:val="30"/>
        </w:rPr>
        <w:t>Правительства Р</w:t>
      </w:r>
      <w:r w:rsidR="00F922FD">
        <w:rPr>
          <w:rFonts w:ascii="Times New Roman" w:hAnsi="Times New Roman" w:cs="Times New Roman"/>
          <w:sz w:val="30"/>
          <w:szCs w:val="30"/>
        </w:rPr>
        <w:t xml:space="preserve">оссийской </w:t>
      </w:r>
      <w:r w:rsidRPr="00AC58F0">
        <w:rPr>
          <w:rFonts w:ascii="Times New Roman" w:hAnsi="Times New Roman" w:cs="Times New Roman"/>
          <w:sz w:val="30"/>
          <w:szCs w:val="30"/>
        </w:rPr>
        <w:t>Ф</w:t>
      </w:r>
      <w:r w:rsidR="00F922FD">
        <w:rPr>
          <w:rFonts w:ascii="Times New Roman" w:hAnsi="Times New Roman" w:cs="Times New Roman"/>
          <w:sz w:val="30"/>
          <w:szCs w:val="30"/>
        </w:rPr>
        <w:t>едерации</w:t>
      </w:r>
      <w:r w:rsidRPr="00AC58F0">
        <w:rPr>
          <w:rFonts w:ascii="Times New Roman" w:hAnsi="Times New Roman" w:cs="Times New Roman"/>
          <w:sz w:val="30"/>
          <w:szCs w:val="30"/>
        </w:rPr>
        <w:t xml:space="preserve"> от 18.09.2020 № 1492</w:t>
      </w:r>
      <w:r w:rsidR="00F922FD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C58F0">
        <w:rPr>
          <w:rFonts w:ascii="Times New Roman" w:hAnsi="Times New Roman" w:cs="Times New Roman"/>
          <w:sz w:val="30"/>
          <w:szCs w:val="30"/>
        </w:rPr>
        <w:t xml:space="preserve"> «Об общих требованиях к нормативным правовым актам, муници</w:t>
      </w:r>
      <w:r w:rsidR="00F922FD">
        <w:rPr>
          <w:rFonts w:ascii="Times New Roman" w:hAnsi="Times New Roman" w:cs="Times New Roman"/>
          <w:sz w:val="30"/>
          <w:szCs w:val="30"/>
        </w:rPr>
        <w:t>-</w:t>
      </w:r>
      <w:r w:rsidRPr="00AC58F0">
        <w:rPr>
          <w:rFonts w:ascii="Times New Roman" w:hAnsi="Times New Roman" w:cs="Times New Roman"/>
          <w:sz w:val="30"/>
          <w:szCs w:val="30"/>
        </w:rPr>
        <w:t>пальным правовым актам, регулирующим предоставление субсидий,</w:t>
      </w:r>
      <w:r w:rsidR="00F922FD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C58F0">
        <w:rPr>
          <w:rFonts w:ascii="Times New Roman" w:hAnsi="Times New Roman" w:cs="Times New Roman"/>
          <w:sz w:val="30"/>
          <w:szCs w:val="30"/>
        </w:rPr>
        <w:t xml:space="preserve"> в том числе грантов в форме субсидий, юридическим лицам, индиви</w:t>
      </w:r>
      <w:r w:rsidR="00F922FD">
        <w:rPr>
          <w:rFonts w:ascii="Times New Roman" w:hAnsi="Times New Roman" w:cs="Times New Roman"/>
          <w:sz w:val="30"/>
          <w:szCs w:val="30"/>
        </w:rPr>
        <w:t>-</w:t>
      </w:r>
      <w:r w:rsidRPr="00AC58F0">
        <w:rPr>
          <w:rFonts w:ascii="Times New Roman" w:hAnsi="Times New Roman" w:cs="Times New Roman"/>
          <w:sz w:val="30"/>
          <w:szCs w:val="30"/>
        </w:rPr>
        <w:t>дуальным предпринимателям, а также физическим лицам – произво</w:t>
      </w:r>
      <w:r w:rsidR="00F922FD">
        <w:rPr>
          <w:rFonts w:ascii="Times New Roman" w:hAnsi="Times New Roman" w:cs="Times New Roman"/>
          <w:sz w:val="30"/>
          <w:szCs w:val="30"/>
        </w:rPr>
        <w:t>-</w:t>
      </w:r>
      <w:r w:rsidRPr="00AC58F0">
        <w:rPr>
          <w:rFonts w:ascii="Times New Roman" w:hAnsi="Times New Roman" w:cs="Times New Roman"/>
          <w:sz w:val="30"/>
          <w:szCs w:val="30"/>
        </w:rPr>
        <w:t>дителям товаров, работ, услуг, и о признании утратившими силу</w:t>
      </w:r>
      <w:r w:rsidR="00F922FD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AC58F0">
        <w:rPr>
          <w:rFonts w:ascii="Times New Roman" w:hAnsi="Times New Roman" w:cs="Times New Roman"/>
          <w:sz w:val="30"/>
          <w:szCs w:val="30"/>
        </w:rPr>
        <w:t xml:space="preserve"> некоторых актов Правительства Российской Федерации и отдельных положений некоторых актов Правительства Российской Федерации», руководствуясь статьями 41, 58, 59 Устава города Красноярска,</w:t>
      </w:r>
    </w:p>
    <w:p w:rsidR="00D47294" w:rsidRPr="00AC58F0" w:rsidRDefault="00D47294" w:rsidP="00F922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D47294" w:rsidRPr="00AC58F0" w:rsidRDefault="00D47294" w:rsidP="00F922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 xml:space="preserve">1. Внести в постановление администрации города от 17.05.2021 </w:t>
      </w:r>
      <w:r w:rsidR="00F922FD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AC58F0">
        <w:rPr>
          <w:rFonts w:ascii="Times New Roman" w:hAnsi="Times New Roman" w:cs="Times New Roman"/>
          <w:sz w:val="30"/>
          <w:szCs w:val="30"/>
        </w:rPr>
        <w:t>№</w:t>
      </w:r>
      <w:r w:rsidR="00F922FD">
        <w:rPr>
          <w:rFonts w:ascii="Times New Roman" w:hAnsi="Times New Roman" w:cs="Times New Roman"/>
          <w:sz w:val="30"/>
          <w:szCs w:val="30"/>
        </w:rPr>
        <w:t xml:space="preserve"> </w:t>
      </w:r>
      <w:r w:rsidRPr="00AC58F0">
        <w:rPr>
          <w:rFonts w:ascii="Times New Roman" w:hAnsi="Times New Roman" w:cs="Times New Roman"/>
          <w:sz w:val="30"/>
          <w:szCs w:val="30"/>
        </w:rPr>
        <w:t>336 «Об утверждении Положения о порядке определения объема               и предоставления субсидий социально ориентированным некоммер</w:t>
      </w:r>
      <w:r w:rsidR="00F922FD">
        <w:rPr>
          <w:rFonts w:ascii="Times New Roman" w:hAnsi="Times New Roman" w:cs="Times New Roman"/>
          <w:sz w:val="30"/>
          <w:szCs w:val="30"/>
        </w:rPr>
        <w:t>-</w:t>
      </w:r>
      <w:r w:rsidRPr="00AC58F0">
        <w:rPr>
          <w:rFonts w:ascii="Times New Roman" w:hAnsi="Times New Roman" w:cs="Times New Roman"/>
          <w:sz w:val="30"/>
          <w:szCs w:val="30"/>
        </w:rPr>
        <w:t>ческим организациям, не являющимся государственными (муници</w:t>
      </w:r>
      <w:r w:rsidR="00F922FD">
        <w:rPr>
          <w:rFonts w:ascii="Times New Roman" w:hAnsi="Times New Roman" w:cs="Times New Roman"/>
          <w:sz w:val="30"/>
          <w:szCs w:val="30"/>
        </w:rPr>
        <w:t>-</w:t>
      </w:r>
      <w:r w:rsidRPr="00AC58F0">
        <w:rPr>
          <w:rFonts w:ascii="Times New Roman" w:hAnsi="Times New Roman" w:cs="Times New Roman"/>
          <w:sz w:val="30"/>
          <w:szCs w:val="30"/>
        </w:rPr>
        <w:t xml:space="preserve">пальными) учреждениями, в целях финансового обеспечения части </w:t>
      </w:r>
      <w:r w:rsidR="00F922FD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AC58F0">
        <w:rPr>
          <w:rFonts w:ascii="Times New Roman" w:hAnsi="Times New Roman" w:cs="Times New Roman"/>
          <w:sz w:val="30"/>
          <w:szCs w:val="30"/>
        </w:rPr>
        <w:t>затрат, связанных с реализацией для жителей города социальных прое</w:t>
      </w:r>
      <w:r w:rsidRPr="00AC58F0">
        <w:rPr>
          <w:rFonts w:ascii="Times New Roman" w:hAnsi="Times New Roman" w:cs="Times New Roman"/>
          <w:sz w:val="30"/>
          <w:szCs w:val="30"/>
        </w:rPr>
        <w:t>к</w:t>
      </w:r>
      <w:r w:rsidRPr="00AC58F0">
        <w:rPr>
          <w:rFonts w:ascii="Times New Roman" w:hAnsi="Times New Roman" w:cs="Times New Roman"/>
          <w:sz w:val="30"/>
          <w:szCs w:val="30"/>
        </w:rPr>
        <w:t>тов, на основании конкурсного отбора проектов» следующие изме</w:t>
      </w:r>
      <w:r w:rsidR="00F922FD">
        <w:rPr>
          <w:rFonts w:ascii="Times New Roman" w:hAnsi="Times New Roman" w:cs="Times New Roman"/>
          <w:sz w:val="30"/>
          <w:szCs w:val="30"/>
        </w:rPr>
        <w:t>-</w:t>
      </w:r>
      <w:r w:rsidRPr="00AC58F0">
        <w:rPr>
          <w:rFonts w:ascii="Times New Roman" w:hAnsi="Times New Roman" w:cs="Times New Roman"/>
          <w:sz w:val="30"/>
          <w:szCs w:val="30"/>
        </w:rPr>
        <w:t xml:space="preserve">нения: </w:t>
      </w:r>
    </w:p>
    <w:p w:rsidR="00D47294" w:rsidRPr="00AC58F0" w:rsidRDefault="00D47294" w:rsidP="00F922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7C99">
        <w:rPr>
          <w:rFonts w:ascii="Times New Roman" w:hAnsi="Times New Roman" w:cs="Times New Roman"/>
          <w:sz w:val="30"/>
          <w:szCs w:val="30"/>
        </w:rPr>
        <w:t>1) в абзаце втором пункта 1.1 слова «абзаца четвертого пункта 17» заменить сл</w:t>
      </w:r>
      <w:r w:rsidR="004F5CE2" w:rsidRPr="00407C99">
        <w:rPr>
          <w:rFonts w:ascii="Times New Roman" w:hAnsi="Times New Roman" w:cs="Times New Roman"/>
          <w:sz w:val="30"/>
          <w:szCs w:val="30"/>
        </w:rPr>
        <w:t>овами «абзаца третьего пункта 12</w:t>
      </w:r>
      <w:r w:rsidRPr="00407C99">
        <w:rPr>
          <w:rFonts w:ascii="Times New Roman" w:hAnsi="Times New Roman" w:cs="Times New Roman"/>
          <w:sz w:val="30"/>
          <w:szCs w:val="30"/>
        </w:rPr>
        <w:t>»;</w:t>
      </w:r>
    </w:p>
    <w:p w:rsidR="00D47294" w:rsidRPr="00AC58F0" w:rsidRDefault="00D47294" w:rsidP="00F922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 xml:space="preserve">2) </w:t>
      </w:r>
      <w:r w:rsidR="00F922FD" w:rsidRPr="00AC58F0"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Pr="00AC58F0">
        <w:rPr>
          <w:rFonts w:ascii="Times New Roman" w:hAnsi="Times New Roman" w:cs="Times New Roman"/>
          <w:sz w:val="30"/>
          <w:szCs w:val="30"/>
        </w:rPr>
        <w:t xml:space="preserve">к </w:t>
      </w:r>
      <w:r w:rsidR="00F922FD" w:rsidRPr="00AC58F0">
        <w:rPr>
          <w:rFonts w:ascii="Times New Roman" w:hAnsi="Times New Roman" w:cs="Times New Roman"/>
          <w:sz w:val="30"/>
          <w:szCs w:val="30"/>
        </w:rPr>
        <w:t xml:space="preserve">постановлению </w:t>
      </w:r>
      <w:r w:rsidRPr="00AC58F0">
        <w:rPr>
          <w:rFonts w:ascii="Times New Roman" w:hAnsi="Times New Roman" w:cs="Times New Roman"/>
          <w:sz w:val="30"/>
          <w:szCs w:val="30"/>
        </w:rPr>
        <w:t>изложить в редакции согласно приложению к настоящему постановлению.</w:t>
      </w:r>
    </w:p>
    <w:p w:rsidR="00D47294" w:rsidRPr="00AC58F0" w:rsidRDefault="00D47294" w:rsidP="00F922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lastRenderedPageBreak/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DE72BE" w:rsidRPr="00DE72BE" w:rsidRDefault="00DE72BE" w:rsidP="00DE72BE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E72BE" w:rsidRPr="00DE72BE" w:rsidRDefault="00DE72BE" w:rsidP="00DE72BE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E72BE" w:rsidRPr="00DE72BE" w:rsidRDefault="00DE72BE" w:rsidP="00DE72BE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E72BE" w:rsidRPr="00DE72BE" w:rsidRDefault="00DE72BE" w:rsidP="00DE72BE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E72BE"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DE72BE" w:rsidRPr="00DE72BE" w:rsidRDefault="00DE72BE" w:rsidP="00DE72BE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E72BE">
        <w:rPr>
          <w:rFonts w:ascii="Times New Roman" w:hAnsi="Times New Roman" w:cs="Times New Roman"/>
          <w:sz w:val="30"/>
          <w:szCs w:val="30"/>
        </w:rPr>
        <w:t>Главы города                                                                             А.Б. Шувалов</w:t>
      </w:r>
    </w:p>
    <w:p w:rsidR="00DE72BE" w:rsidRPr="00DE72BE" w:rsidRDefault="00DE72BE" w:rsidP="00DE72BE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E72BE" w:rsidRPr="00DE72BE" w:rsidRDefault="00DE72BE" w:rsidP="00DE72BE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E72BE" w:rsidRPr="00DE72BE" w:rsidRDefault="00DE72BE" w:rsidP="00DE72BE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27A25" w:rsidRDefault="00027A2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D47294" w:rsidRPr="00AC58F0" w:rsidRDefault="00D47294" w:rsidP="00BD4015">
      <w:pPr>
        <w:widowControl w:val="0"/>
        <w:autoSpaceDE w:val="0"/>
        <w:autoSpaceDN w:val="0"/>
        <w:adjustRightInd w:val="0"/>
        <w:spacing w:after="0"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D47294" w:rsidRPr="00AC58F0" w:rsidRDefault="00D47294" w:rsidP="00BD4015">
      <w:pPr>
        <w:widowControl w:val="0"/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D47294" w:rsidRPr="00AC58F0" w:rsidRDefault="00D47294" w:rsidP="00BD4015">
      <w:pPr>
        <w:widowControl w:val="0"/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D47294" w:rsidRPr="00AC58F0" w:rsidRDefault="00D47294" w:rsidP="00BD4015">
      <w:pPr>
        <w:widowControl w:val="0"/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 xml:space="preserve">от </w:t>
      </w:r>
      <w:r w:rsidR="00BD4015">
        <w:rPr>
          <w:rFonts w:ascii="Times New Roman" w:hAnsi="Times New Roman" w:cs="Times New Roman"/>
          <w:sz w:val="30"/>
          <w:szCs w:val="30"/>
        </w:rPr>
        <w:t>____________</w:t>
      </w:r>
      <w:r w:rsidRPr="00AC58F0">
        <w:rPr>
          <w:rFonts w:ascii="Times New Roman" w:hAnsi="Times New Roman" w:cs="Times New Roman"/>
          <w:sz w:val="30"/>
          <w:szCs w:val="30"/>
        </w:rPr>
        <w:t xml:space="preserve"> </w:t>
      </w:r>
      <w:r w:rsidR="00BD4015">
        <w:rPr>
          <w:rFonts w:ascii="Times New Roman" w:hAnsi="Times New Roman" w:cs="Times New Roman"/>
          <w:sz w:val="30"/>
          <w:szCs w:val="30"/>
        </w:rPr>
        <w:t>№</w:t>
      </w:r>
      <w:r w:rsidRPr="00AC58F0">
        <w:rPr>
          <w:rFonts w:ascii="Times New Roman" w:hAnsi="Times New Roman" w:cs="Times New Roman"/>
          <w:sz w:val="30"/>
          <w:szCs w:val="30"/>
        </w:rPr>
        <w:t xml:space="preserve"> </w:t>
      </w:r>
      <w:r w:rsidR="00BD4015">
        <w:rPr>
          <w:rFonts w:ascii="Times New Roman" w:hAnsi="Times New Roman" w:cs="Times New Roman"/>
          <w:sz w:val="30"/>
          <w:szCs w:val="30"/>
        </w:rPr>
        <w:t>____</w:t>
      </w:r>
      <w:r w:rsidRPr="00AC58F0">
        <w:rPr>
          <w:rFonts w:ascii="Times New Roman" w:hAnsi="Times New Roman" w:cs="Times New Roman"/>
          <w:sz w:val="30"/>
          <w:szCs w:val="30"/>
        </w:rPr>
        <w:t>_____</w:t>
      </w:r>
    </w:p>
    <w:p w:rsidR="00D47294" w:rsidRPr="00AC58F0" w:rsidRDefault="00D47294" w:rsidP="00BD4015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D47294" w:rsidRPr="00AC58F0" w:rsidRDefault="00D47294" w:rsidP="00BD4015">
      <w:pPr>
        <w:widowControl w:val="0"/>
        <w:autoSpaceDE w:val="0"/>
        <w:autoSpaceDN w:val="0"/>
        <w:adjustRightInd w:val="0"/>
        <w:spacing w:after="0"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«Приложение</w:t>
      </w:r>
    </w:p>
    <w:p w:rsidR="00D47294" w:rsidRPr="00AC58F0" w:rsidRDefault="00D47294" w:rsidP="00BD4015">
      <w:pPr>
        <w:widowControl w:val="0"/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D47294" w:rsidRPr="00AC58F0" w:rsidRDefault="00D47294" w:rsidP="00BD4015">
      <w:pPr>
        <w:widowControl w:val="0"/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D47294" w:rsidRPr="00AC58F0" w:rsidRDefault="00D47294" w:rsidP="00BD4015">
      <w:pPr>
        <w:widowControl w:val="0"/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 xml:space="preserve">от 17.05.2021 </w:t>
      </w:r>
      <w:r w:rsidR="00BD4015">
        <w:rPr>
          <w:rFonts w:ascii="Times New Roman" w:hAnsi="Times New Roman" w:cs="Times New Roman"/>
          <w:sz w:val="30"/>
          <w:szCs w:val="30"/>
        </w:rPr>
        <w:t>№</w:t>
      </w:r>
      <w:r w:rsidRPr="00AC58F0">
        <w:rPr>
          <w:rFonts w:ascii="Times New Roman" w:hAnsi="Times New Roman" w:cs="Times New Roman"/>
          <w:sz w:val="30"/>
          <w:szCs w:val="30"/>
        </w:rPr>
        <w:t xml:space="preserve"> 336</w:t>
      </w:r>
    </w:p>
    <w:p w:rsidR="00D47294" w:rsidRDefault="00D47294" w:rsidP="00BD4015">
      <w:pPr>
        <w:widowControl w:val="0"/>
        <w:autoSpaceDE w:val="0"/>
        <w:autoSpaceDN w:val="0"/>
        <w:spacing w:after="0" w:line="192" w:lineRule="auto"/>
        <w:jc w:val="center"/>
        <w:outlineLvl w:val="1"/>
        <w:rPr>
          <w:rFonts w:ascii="Times New Roman" w:eastAsia="Times New Roman" w:hAnsi="Times New Roman" w:cs="Calibri"/>
          <w:sz w:val="30"/>
          <w:szCs w:val="30"/>
          <w:lang w:eastAsia="ru-RU"/>
        </w:rPr>
      </w:pPr>
    </w:p>
    <w:p w:rsidR="00AC6B23" w:rsidRPr="00AC58F0" w:rsidRDefault="00AC6B23" w:rsidP="00BD4015">
      <w:pPr>
        <w:widowControl w:val="0"/>
        <w:autoSpaceDE w:val="0"/>
        <w:autoSpaceDN w:val="0"/>
        <w:spacing w:after="0" w:line="192" w:lineRule="auto"/>
        <w:jc w:val="center"/>
        <w:outlineLvl w:val="1"/>
        <w:rPr>
          <w:rFonts w:ascii="Times New Roman" w:eastAsia="Times New Roman" w:hAnsi="Times New Roman" w:cs="Calibri"/>
          <w:sz w:val="30"/>
          <w:szCs w:val="30"/>
          <w:lang w:eastAsia="ru-RU"/>
        </w:rPr>
      </w:pPr>
    </w:p>
    <w:p w:rsidR="00D47294" w:rsidRPr="00AC58F0" w:rsidRDefault="00D47294" w:rsidP="00BD4015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D47294" w:rsidRPr="00AC58F0" w:rsidRDefault="00D47294" w:rsidP="00BD4015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AC58F0">
        <w:rPr>
          <w:rFonts w:ascii="Times New Roman" w:hAnsi="Times New Roman" w:cs="Times New Roman"/>
          <w:b w:val="0"/>
          <w:sz w:val="30"/>
          <w:szCs w:val="30"/>
        </w:rPr>
        <w:t>ПОЛОЖЕНИЕ</w:t>
      </w:r>
    </w:p>
    <w:p w:rsidR="00D47294" w:rsidRPr="00AC58F0" w:rsidRDefault="00D47294" w:rsidP="00BD4015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AC58F0">
        <w:rPr>
          <w:rFonts w:ascii="Times New Roman" w:hAnsi="Times New Roman" w:cs="Times New Roman"/>
          <w:b w:val="0"/>
          <w:sz w:val="30"/>
          <w:szCs w:val="30"/>
        </w:rPr>
        <w:t>о порядке определения объема и предоставления субсидий социально</w:t>
      </w:r>
    </w:p>
    <w:p w:rsidR="00D47294" w:rsidRPr="00AC58F0" w:rsidRDefault="00D47294" w:rsidP="00BD4015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AC58F0">
        <w:rPr>
          <w:rFonts w:ascii="Times New Roman" w:hAnsi="Times New Roman" w:cs="Times New Roman"/>
          <w:b w:val="0"/>
          <w:sz w:val="30"/>
          <w:szCs w:val="30"/>
        </w:rPr>
        <w:t>ориентированным некоммерческим организациям, не являющимся</w:t>
      </w:r>
    </w:p>
    <w:p w:rsidR="00D47294" w:rsidRPr="00AC58F0" w:rsidRDefault="00D47294" w:rsidP="00BD4015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AC58F0">
        <w:rPr>
          <w:rFonts w:ascii="Times New Roman" w:hAnsi="Times New Roman" w:cs="Times New Roman"/>
          <w:b w:val="0"/>
          <w:sz w:val="30"/>
          <w:szCs w:val="30"/>
        </w:rPr>
        <w:t>государственными (муниципальными) учреждениями, в целях</w:t>
      </w:r>
    </w:p>
    <w:p w:rsidR="00D47294" w:rsidRPr="00AC58F0" w:rsidRDefault="00D47294" w:rsidP="00BD4015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AC58F0">
        <w:rPr>
          <w:rFonts w:ascii="Times New Roman" w:hAnsi="Times New Roman" w:cs="Times New Roman"/>
          <w:b w:val="0"/>
          <w:sz w:val="30"/>
          <w:szCs w:val="30"/>
        </w:rPr>
        <w:t>финансового обеспечения части затрат, связанных с реализацией</w:t>
      </w:r>
    </w:p>
    <w:p w:rsidR="00D47294" w:rsidRPr="00AC58F0" w:rsidRDefault="00D47294" w:rsidP="00BD4015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AC58F0">
        <w:rPr>
          <w:rFonts w:ascii="Times New Roman" w:hAnsi="Times New Roman" w:cs="Times New Roman"/>
          <w:b w:val="0"/>
          <w:sz w:val="30"/>
          <w:szCs w:val="30"/>
        </w:rPr>
        <w:t>для жителей города социальных проектов, на основании конкурсного</w:t>
      </w:r>
    </w:p>
    <w:p w:rsidR="00D47294" w:rsidRPr="00AC58F0" w:rsidRDefault="00D47294" w:rsidP="00BD4015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AC58F0">
        <w:rPr>
          <w:rFonts w:ascii="Times New Roman" w:hAnsi="Times New Roman" w:cs="Times New Roman"/>
          <w:b w:val="0"/>
          <w:sz w:val="30"/>
          <w:szCs w:val="30"/>
        </w:rPr>
        <w:t>отбора проектов</w:t>
      </w:r>
    </w:p>
    <w:p w:rsidR="00D47294" w:rsidRDefault="00D47294" w:rsidP="00BD4015">
      <w:pPr>
        <w:spacing w:after="0" w:line="192" w:lineRule="auto"/>
        <w:jc w:val="center"/>
        <w:rPr>
          <w:rFonts w:ascii="Times New Roman" w:hAnsi="Times New Roman" w:cs="Times New Roman"/>
          <w:sz w:val="36"/>
          <w:szCs w:val="30"/>
        </w:rPr>
      </w:pPr>
    </w:p>
    <w:p w:rsidR="00AC6B23" w:rsidRPr="00AC58F0" w:rsidRDefault="00AC6B23" w:rsidP="00BD4015">
      <w:pPr>
        <w:spacing w:after="0" w:line="192" w:lineRule="auto"/>
        <w:jc w:val="center"/>
        <w:rPr>
          <w:rFonts w:ascii="Times New Roman" w:hAnsi="Times New Roman" w:cs="Times New Roman"/>
          <w:sz w:val="36"/>
          <w:szCs w:val="30"/>
        </w:rPr>
      </w:pPr>
    </w:p>
    <w:p w:rsidR="00D47294" w:rsidRPr="00AC58F0" w:rsidRDefault="00D47294" w:rsidP="00BD4015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AC58F0">
        <w:rPr>
          <w:rFonts w:ascii="Times New Roman" w:hAnsi="Times New Roman" w:cs="Times New Roman"/>
          <w:b w:val="0"/>
          <w:sz w:val="30"/>
          <w:szCs w:val="30"/>
        </w:rPr>
        <w:t>I. Общие положения</w:t>
      </w:r>
    </w:p>
    <w:p w:rsidR="00D47294" w:rsidRPr="00AC58F0" w:rsidRDefault="00D47294" w:rsidP="00BD4015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47294" w:rsidRPr="00BA26EC" w:rsidRDefault="00D47294" w:rsidP="00D83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BA26EC">
        <w:rPr>
          <w:rFonts w:ascii="Times New Roman" w:hAnsi="Times New Roman" w:cs="Times New Roman"/>
          <w:sz w:val="30"/>
          <w:szCs w:val="30"/>
        </w:rPr>
        <w:t>1. Настоящее Положение устанавливает размер затрат, подле</w:t>
      </w:r>
      <w:r w:rsidR="00BD4015">
        <w:rPr>
          <w:rFonts w:ascii="Times New Roman" w:hAnsi="Times New Roman" w:cs="Times New Roman"/>
          <w:sz w:val="30"/>
          <w:szCs w:val="30"/>
        </w:rPr>
        <w:t>-</w:t>
      </w:r>
      <w:r w:rsidRPr="00BA26EC">
        <w:rPr>
          <w:rFonts w:ascii="Times New Roman" w:hAnsi="Times New Roman" w:cs="Times New Roman"/>
          <w:sz w:val="30"/>
          <w:szCs w:val="30"/>
        </w:rPr>
        <w:t>жащих финансовому обеспечению, критерии отбора получателей суб</w:t>
      </w:r>
      <w:r w:rsidR="00BD4015">
        <w:rPr>
          <w:rFonts w:ascii="Times New Roman" w:hAnsi="Times New Roman" w:cs="Times New Roman"/>
          <w:sz w:val="30"/>
          <w:szCs w:val="30"/>
        </w:rPr>
        <w:t>-</w:t>
      </w:r>
      <w:r w:rsidRPr="00BA26EC">
        <w:rPr>
          <w:rFonts w:ascii="Times New Roman" w:hAnsi="Times New Roman" w:cs="Times New Roman"/>
          <w:sz w:val="30"/>
          <w:szCs w:val="30"/>
        </w:rPr>
        <w:t>сидий, порядок определения объема и предоставления субсидий, в том числе результаты их предоставления, положения об осуществлении</w:t>
      </w:r>
      <w:r w:rsidR="00BD401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BA26EC">
        <w:rPr>
          <w:rFonts w:ascii="Times New Roman" w:hAnsi="Times New Roman" w:cs="Times New Roman"/>
          <w:sz w:val="30"/>
          <w:szCs w:val="30"/>
        </w:rPr>
        <w:t xml:space="preserve"> в отношении получателей субсидий и лиц, указанных в пункте 3 статьи</w:t>
      </w:r>
      <w:r w:rsidR="00BD4015">
        <w:rPr>
          <w:rFonts w:ascii="Times New Roman" w:hAnsi="Times New Roman" w:cs="Times New Roman"/>
          <w:sz w:val="30"/>
          <w:szCs w:val="30"/>
        </w:rPr>
        <w:t> </w:t>
      </w:r>
      <w:r w:rsidRPr="00BA26EC">
        <w:rPr>
          <w:rFonts w:ascii="Times New Roman" w:hAnsi="Times New Roman" w:cs="Times New Roman"/>
          <w:sz w:val="30"/>
          <w:szCs w:val="30"/>
        </w:rPr>
        <w:t>78.1 Бюджетного кодекса Российской Федерации, проверок главным распорядителем (распорядителем) бюджетных средств соблюдения</w:t>
      </w:r>
      <w:r w:rsidR="00BD401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BA26EC">
        <w:rPr>
          <w:rFonts w:ascii="Times New Roman" w:hAnsi="Times New Roman" w:cs="Times New Roman"/>
          <w:sz w:val="30"/>
          <w:szCs w:val="30"/>
        </w:rPr>
        <w:t xml:space="preserve"> ими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статьями</w:t>
      </w:r>
      <w:r w:rsidR="00BD4015">
        <w:rPr>
          <w:rFonts w:ascii="Times New Roman" w:hAnsi="Times New Roman" w:cs="Times New Roman"/>
          <w:sz w:val="30"/>
          <w:szCs w:val="30"/>
        </w:rPr>
        <w:t> </w:t>
      </w:r>
      <w:r w:rsidRPr="00BA26EC">
        <w:rPr>
          <w:rFonts w:ascii="Times New Roman" w:hAnsi="Times New Roman" w:cs="Times New Roman"/>
          <w:sz w:val="30"/>
          <w:szCs w:val="30"/>
        </w:rPr>
        <w:t xml:space="preserve">268.1, 269.2 Бюджетного кодекса Российской Федерации. </w:t>
      </w:r>
    </w:p>
    <w:p w:rsidR="00D47294" w:rsidRPr="00BA26EC" w:rsidRDefault="00D47294" w:rsidP="00D834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64"/>
      <w:bookmarkEnd w:id="1"/>
      <w:r w:rsidRPr="00BA26EC">
        <w:rPr>
          <w:rFonts w:ascii="Times New Roman" w:hAnsi="Times New Roman" w:cs="Times New Roman"/>
          <w:sz w:val="30"/>
          <w:szCs w:val="30"/>
        </w:rPr>
        <w:t>2. В настоящем Положении используются следующие понятия:</w:t>
      </w:r>
    </w:p>
    <w:p w:rsidR="00D47294" w:rsidRPr="00BA26EC" w:rsidRDefault="00D47294" w:rsidP="00D834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26EC">
        <w:rPr>
          <w:rFonts w:ascii="Times New Roman" w:hAnsi="Times New Roman" w:cs="Times New Roman"/>
          <w:sz w:val="30"/>
          <w:szCs w:val="30"/>
        </w:rPr>
        <w:t>СОНКО – социально ориентированная некоммерческая органи-зация, не являющаяся государственным (муниципальным) учрежде</w:t>
      </w:r>
      <w:r w:rsidR="00BD4015">
        <w:rPr>
          <w:rFonts w:ascii="Times New Roman" w:hAnsi="Times New Roman" w:cs="Times New Roman"/>
          <w:sz w:val="30"/>
          <w:szCs w:val="30"/>
        </w:rPr>
        <w:t>-</w:t>
      </w:r>
      <w:r w:rsidRPr="00BA26EC">
        <w:rPr>
          <w:rFonts w:ascii="Times New Roman" w:hAnsi="Times New Roman" w:cs="Times New Roman"/>
          <w:sz w:val="30"/>
          <w:szCs w:val="30"/>
        </w:rPr>
        <w:t>нием;</w:t>
      </w:r>
    </w:p>
    <w:p w:rsidR="00D47294" w:rsidRPr="00376781" w:rsidRDefault="00D47294" w:rsidP="00D834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26EC">
        <w:rPr>
          <w:rFonts w:ascii="Times New Roman" w:hAnsi="Times New Roman" w:cs="Times New Roman"/>
          <w:sz w:val="30"/>
          <w:szCs w:val="30"/>
        </w:rPr>
        <w:t>социальный проект – комплекс взаимосвязанных мероприятий, направленных на решение актуальной социальной проблемы,</w:t>
      </w:r>
      <w:r w:rsidR="00BD4015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BA26EC">
        <w:rPr>
          <w:rFonts w:ascii="Times New Roman" w:hAnsi="Times New Roman" w:cs="Times New Roman"/>
          <w:sz w:val="30"/>
          <w:szCs w:val="30"/>
        </w:rPr>
        <w:t xml:space="preserve"> по направлениям, указанным в пункте 10 настоящего </w:t>
      </w:r>
      <w:r w:rsidRPr="00376781">
        <w:rPr>
          <w:rFonts w:ascii="Times New Roman" w:hAnsi="Times New Roman" w:cs="Times New Roman"/>
          <w:sz w:val="30"/>
          <w:szCs w:val="30"/>
        </w:rPr>
        <w:t>Положения;</w:t>
      </w:r>
    </w:p>
    <w:p w:rsidR="00D47294" w:rsidRPr="00376781" w:rsidRDefault="00D47294" w:rsidP="00D834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781">
        <w:rPr>
          <w:rFonts w:ascii="Times New Roman" w:hAnsi="Times New Roman" w:cs="Times New Roman"/>
          <w:sz w:val="30"/>
          <w:szCs w:val="30"/>
        </w:rPr>
        <w:t xml:space="preserve">конкурсная документация – документы, предоставленные СОНКО в соответствии с требованиями </w:t>
      </w:r>
      <w:r w:rsidR="00451AE8" w:rsidRPr="00376781">
        <w:rPr>
          <w:rFonts w:ascii="Times New Roman" w:hAnsi="Times New Roman" w:cs="Times New Roman"/>
          <w:sz w:val="30"/>
          <w:szCs w:val="30"/>
        </w:rPr>
        <w:t xml:space="preserve">пунктов </w:t>
      </w:r>
      <w:r w:rsidR="00407C99" w:rsidRPr="00376781">
        <w:rPr>
          <w:rFonts w:ascii="Times New Roman" w:hAnsi="Times New Roman" w:cs="Times New Roman"/>
          <w:sz w:val="30"/>
          <w:szCs w:val="30"/>
        </w:rPr>
        <w:t>15, 16</w:t>
      </w:r>
      <w:r w:rsidRPr="00376781">
        <w:rPr>
          <w:rFonts w:ascii="Times New Roman" w:hAnsi="Times New Roman" w:cs="Times New Roman"/>
          <w:sz w:val="30"/>
          <w:szCs w:val="30"/>
        </w:rPr>
        <w:t xml:space="preserve"> настоящего Положения;</w:t>
      </w:r>
    </w:p>
    <w:p w:rsidR="00D47294" w:rsidRPr="00376781" w:rsidRDefault="00D47294" w:rsidP="00D834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781">
        <w:rPr>
          <w:rFonts w:ascii="Times New Roman" w:hAnsi="Times New Roman" w:cs="Times New Roman"/>
          <w:sz w:val="30"/>
          <w:szCs w:val="30"/>
        </w:rPr>
        <w:t>участник конкурсного отбора – СОНКО, подавшая конкурсную документацию на участие в конкурсном отборе и соответствующая</w:t>
      </w:r>
      <w:r w:rsidR="00BD4015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376781">
        <w:rPr>
          <w:rFonts w:ascii="Times New Roman" w:hAnsi="Times New Roman" w:cs="Times New Roman"/>
          <w:sz w:val="30"/>
          <w:szCs w:val="30"/>
        </w:rPr>
        <w:t xml:space="preserve"> требованиям пунктов 1</w:t>
      </w:r>
      <w:r w:rsidR="007A38B1" w:rsidRPr="00376781">
        <w:rPr>
          <w:rFonts w:ascii="Times New Roman" w:hAnsi="Times New Roman" w:cs="Times New Roman"/>
          <w:sz w:val="30"/>
          <w:szCs w:val="30"/>
        </w:rPr>
        <w:t>2, 14</w:t>
      </w:r>
      <w:r w:rsidRPr="00376781">
        <w:rPr>
          <w:rFonts w:ascii="Times New Roman" w:hAnsi="Times New Roman" w:cs="Times New Roman"/>
          <w:sz w:val="30"/>
          <w:szCs w:val="30"/>
        </w:rPr>
        <w:t xml:space="preserve"> настоящего Положения;</w:t>
      </w:r>
    </w:p>
    <w:p w:rsidR="00D47294" w:rsidRPr="00376781" w:rsidRDefault="00D47294" w:rsidP="00AC6B2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376781">
        <w:rPr>
          <w:rFonts w:ascii="Times New Roman" w:hAnsi="Times New Roman" w:cs="Times New Roman"/>
          <w:sz w:val="30"/>
          <w:szCs w:val="30"/>
        </w:rPr>
        <w:t>получатель субсидии – участник конкурсного отбора, включенный в перечень получателей субсидии решением конкурсной комиссии</w:t>
      </w:r>
      <w:r w:rsidR="00BD401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C87011" w:rsidRPr="00376781">
        <w:rPr>
          <w:rFonts w:ascii="Times New Roman" w:hAnsi="Times New Roman" w:cs="Times New Roman"/>
          <w:sz w:val="30"/>
          <w:szCs w:val="30"/>
        </w:rPr>
        <w:t xml:space="preserve"> по отбору социальных проектов для предоставления субсидии социально ориентированным некоммерческим организациям, не являющимся государственными (муниципальными) учреждениями, в целях финан</w:t>
      </w:r>
      <w:r w:rsidR="00BD4015">
        <w:rPr>
          <w:rFonts w:ascii="Times New Roman" w:hAnsi="Times New Roman" w:cs="Times New Roman"/>
          <w:sz w:val="30"/>
          <w:szCs w:val="30"/>
        </w:rPr>
        <w:t>-</w:t>
      </w:r>
      <w:r w:rsidR="00C87011" w:rsidRPr="00376781">
        <w:rPr>
          <w:rFonts w:ascii="Times New Roman" w:hAnsi="Times New Roman" w:cs="Times New Roman"/>
          <w:sz w:val="30"/>
          <w:szCs w:val="30"/>
        </w:rPr>
        <w:t>сового обеспечения части затрат, связанных с реализацией для жителей города социальных проектов, на основании конкурсного отбора проектов (далее – конкурсная комиссия)</w:t>
      </w:r>
      <w:r w:rsidRPr="00376781">
        <w:rPr>
          <w:rFonts w:ascii="Times New Roman" w:hAnsi="Times New Roman" w:cs="Times New Roman"/>
          <w:sz w:val="30"/>
          <w:szCs w:val="30"/>
        </w:rPr>
        <w:t>.</w:t>
      </w:r>
    </w:p>
    <w:p w:rsidR="00D47294" w:rsidRPr="00376781" w:rsidRDefault="00D47294" w:rsidP="00AC6B2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781">
        <w:rPr>
          <w:rFonts w:ascii="Times New Roman" w:hAnsi="Times New Roman" w:cs="Times New Roman"/>
          <w:sz w:val="30"/>
          <w:szCs w:val="30"/>
        </w:rPr>
        <w:t>3. Субсидия предоставляется в пределах бюджетных ассигно</w:t>
      </w:r>
      <w:r w:rsidR="00BD4015">
        <w:rPr>
          <w:rFonts w:ascii="Times New Roman" w:hAnsi="Times New Roman" w:cs="Times New Roman"/>
          <w:sz w:val="30"/>
          <w:szCs w:val="30"/>
        </w:rPr>
        <w:t>-</w:t>
      </w:r>
      <w:r w:rsidRPr="00376781">
        <w:rPr>
          <w:rFonts w:ascii="Times New Roman" w:hAnsi="Times New Roman" w:cs="Times New Roman"/>
          <w:sz w:val="30"/>
          <w:szCs w:val="30"/>
        </w:rPr>
        <w:t xml:space="preserve">ваний, предусмотренных в решении Красноярского городского Совета депутатов о бюджете города на соответствующий финансовый год </w:t>
      </w:r>
      <w:r w:rsidR="00BD4015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376781">
        <w:rPr>
          <w:rFonts w:ascii="Times New Roman" w:hAnsi="Times New Roman" w:cs="Times New Roman"/>
          <w:sz w:val="30"/>
          <w:szCs w:val="30"/>
        </w:rPr>
        <w:t>и плановый период в рамках реализации муниципальной программ</w:t>
      </w:r>
      <w:r w:rsidR="00BD4015">
        <w:rPr>
          <w:rFonts w:ascii="Times New Roman" w:hAnsi="Times New Roman" w:cs="Times New Roman"/>
          <w:sz w:val="30"/>
          <w:szCs w:val="30"/>
        </w:rPr>
        <w:t xml:space="preserve">ы  </w:t>
      </w:r>
      <w:r w:rsidRPr="00376781">
        <w:rPr>
          <w:rFonts w:ascii="Times New Roman" w:hAnsi="Times New Roman" w:cs="Times New Roman"/>
          <w:sz w:val="30"/>
          <w:szCs w:val="30"/>
        </w:rPr>
        <w:t xml:space="preserve"> города Красноярска «Содействие развитию гражданского общества</w:t>
      </w:r>
      <w:r w:rsidR="00BD4015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376781">
        <w:rPr>
          <w:rFonts w:ascii="Times New Roman" w:hAnsi="Times New Roman" w:cs="Times New Roman"/>
          <w:sz w:val="30"/>
          <w:szCs w:val="30"/>
        </w:rPr>
        <w:t xml:space="preserve"> в городе Красноярске» на соответствующий финансовый год и пла</w:t>
      </w:r>
      <w:r w:rsidR="00BD4015">
        <w:rPr>
          <w:rFonts w:ascii="Times New Roman" w:hAnsi="Times New Roman" w:cs="Times New Roman"/>
          <w:sz w:val="30"/>
          <w:szCs w:val="30"/>
        </w:rPr>
        <w:t>-</w:t>
      </w:r>
      <w:r w:rsidRPr="00376781">
        <w:rPr>
          <w:rFonts w:ascii="Times New Roman" w:hAnsi="Times New Roman" w:cs="Times New Roman"/>
          <w:sz w:val="30"/>
          <w:szCs w:val="30"/>
        </w:rPr>
        <w:t>новый период.</w:t>
      </w:r>
    </w:p>
    <w:p w:rsidR="00D47294" w:rsidRPr="00376781" w:rsidRDefault="00D47294" w:rsidP="00AC6B2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781">
        <w:rPr>
          <w:rFonts w:ascii="Times New Roman" w:hAnsi="Times New Roman" w:cs="Times New Roman"/>
          <w:sz w:val="30"/>
          <w:szCs w:val="30"/>
        </w:rPr>
        <w:t xml:space="preserve">Главным распорядителем бюджетных средств (далее – ГРБС), </w:t>
      </w:r>
      <w:r w:rsidR="00BD4015">
        <w:rPr>
          <w:rFonts w:ascii="Times New Roman" w:hAnsi="Times New Roman" w:cs="Times New Roman"/>
          <w:sz w:val="30"/>
          <w:szCs w:val="30"/>
        </w:rPr>
        <w:t xml:space="preserve">        </w:t>
      </w:r>
      <w:r w:rsidRPr="00376781">
        <w:rPr>
          <w:rFonts w:ascii="Times New Roman" w:hAnsi="Times New Roman" w:cs="Times New Roman"/>
          <w:sz w:val="30"/>
          <w:szCs w:val="30"/>
        </w:rPr>
        <w:t>до которого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период, является администрация</w:t>
      </w:r>
      <w:r w:rsidR="00BD4015">
        <w:rPr>
          <w:rFonts w:ascii="Times New Roman" w:hAnsi="Times New Roman" w:cs="Times New Roman"/>
          <w:sz w:val="30"/>
          <w:szCs w:val="30"/>
        </w:rPr>
        <w:t xml:space="preserve">      </w:t>
      </w:r>
      <w:r w:rsidRPr="00376781">
        <w:rPr>
          <w:rFonts w:ascii="Times New Roman" w:hAnsi="Times New Roman" w:cs="Times New Roman"/>
          <w:sz w:val="30"/>
          <w:szCs w:val="30"/>
        </w:rPr>
        <w:t xml:space="preserve"> города Красн</w:t>
      </w:r>
      <w:r w:rsidR="00BD4015">
        <w:rPr>
          <w:rFonts w:ascii="Times New Roman" w:hAnsi="Times New Roman" w:cs="Times New Roman"/>
          <w:sz w:val="30"/>
          <w:szCs w:val="30"/>
        </w:rPr>
        <w:t>оярска.</w:t>
      </w:r>
    </w:p>
    <w:p w:rsidR="00D47294" w:rsidRPr="00376781" w:rsidRDefault="00D47294" w:rsidP="00AC6B2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781">
        <w:rPr>
          <w:rFonts w:ascii="Times New Roman" w:hAnsi="Times New Roman" w:cs="Times New Roman"/>
          <w:sz w:val="30"/>
          <w:szCs w:val="30"/>
        </w:rPr>
        <w:t>4.</w:t>
      </w:r>
      <w:r w:rsidR="00BD4015">
        <w:rPr>
          <w:rFonts w:ascii="Times New Roman" w:hAnsi="Times New Roman" w:cs="Times New Roman"/>
          <w:sz w:val="30"/>
          <w:szCs w:val="30"/>
        </w:rPr>
        <w:t> </w:t>
      </w:r>
      <w:r w:rsidRPr="00376781">
        <w:rPr>
          <w:rFonts w:ascii="Times New Roman" w:hAnsi="Times New Roman" w:cs="Times New Roman"/>
          <w:sz w:val="30"/>
          <w:szCs w:val="30"/>
        </w:rPr>
        <w:t xml:space="preserve">Субсидии предоставляются СОНКО, зарегистрированным </w:t>
      </w:r>
      <w:r w:rsidR="00BD4015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376781">
        <w:rPr>
          <w:rFonts w:ascii="Times New Roman" w:hAnsi="Times New Roman" w:cs="Times New Roman"/>
          <w:sz w:val="30"/>
          <w:szCs w:val="30"/>
        </w:rPr>
        <w:t xml:space="preserve">и осуществляющим на территории города Красноярска деятельность </w:t>
      </w:r>
      <w:r w:rsidR="00BD4015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376781">
        <w:rPr>
          <w:rFonts w:ascii="Times New Roman" w:hAnsi="Times New Roman" w:cs="Times New Roman"/>
          <w:sz w:val="30"/>
          <w:szCs w:val="30"/>
        </w:rPr>
        <w:t>на основании учредительных документов, соответствующую положе</w:t>
      </w:r>
      <w:r w:rsidR="00BD4015">
        <w:rPr>
          <w:rFonts w:ascii="Times New Roman" w:hAnsi="Times New Roman" w:cs="Times New Roman"/>
          <w:sz w:val="30"/>
          <w:szCs w:val="30"/>
        </w:rPr>
        <w:t>-</w:t>
      </w:r>
      <w:r w:rsidRPr="00376781">
        <w:rPr>
          <w:rFonts w:ascii="Times New Roman" w:hAnsi="Times New Roman" w:cs="Times New Roman"/>
          <w:sz w:val="30"/>
          <w:szCs w:val="30"/>
        </w:rPr>
        <w:t>ниям статьи 31.1 Федерального закона от 12.01.1996 № 7-ФЗ «О некоммерческих организациях».</w:t>
      </w:r>
    </w:p>
    <w:p w:rsidR="00D47294" w:rsidRPr="00376781" w:rsidRDefault="00D47294" w:rsidP="00AC6B2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781">
        <w:rPr>
          <w:rFonts w:ascii="Times New Roman" w:hAnsi="Times New Roman" w:cs="Times New Roman"/>
          <w:sz w:val="30"/>
          <w:szCs w:val="30"/>
        </w:rPr>
        <w:t xml:space="preserve">5. Субсидии предоставляются на безвозмездной и безвозвратной основе в целях финансового обеспечения части затрат, связанных с реализацией для жителей города социальных проектов по направлениям, указанным в пункте 10 настоящего Положения. </w:t>
      </w:r>
    </w:p>
    <w:p w:rsidR="00D47294" w:rsidRPr="00376781" w:rsidRDefault="00D47294" w:rsidP="00AC6B2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781">
        <w:rPr>
          <w:rFonts w:ascii="Times New Roman" w:hAnsi="Times New Roman" w:cs="Times New Roman"/>
          <w:sz w:val="30"/>
          <w:szCs w:val="30"/>
        </w:rPr>
        <w:t>6. Размер затрат, подлежащих финансовому обеспечению за счет средств субсидии</w:t>
      </w:r>
      <w:r w:rsidR="00DE72BE">
        <w:rPr>
          <w:rFonts w:ascii="Times New Roman" w:hAnsi="Times New Roman" w:cs="Times New Roman"/>
          <w:sz w:val="30"/>
          <w:szCs w:val="30"/>
        </w:rPr>
        <w:t>,</w:t>
      </w:r>
      <w:r w:rsidRPr="00376781">
        <w:rPr>
          <w:rFonts w:ascii="Times New Roman" w:hAnsi="Times New Roman" w:cs="Times New Roman"/>
          <w:sz w:val="30"/>
          <w:szCs w:val="30"/>
        </w:rPr>
        <w:t xml:space="preserve"> не может превышать 80% от общих затрат, связанных с реализацией социального проекта. Максимальный размер субсидии   на реализацию социального проекта составляет 500 000 рублей; </w:t>
      </w:r>
      <w:r w:rsidR="00BD4015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376781">
        <w:rPr>
          <w:rFonts w:ascii="Times New Roman" w:hAnsi="Times New Roman" w:cs="Times New Roman"/>
          <w:sz w:val="30"/>
          <w:szCs w:val="30"/>
        </w:rPr>
        <w:t xml:space="preserve">по направлению, указанному в подпункте 6 пункта 10 настоящего </w:t>
      </w:r>
      <w:r w:rsidR="00BD4015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376781">
        <w:rPr>
          <w:rFonts w:ascii="Times New Roman" w:hAnsi="Times New Roman" w:cs="Times New Roman"/>
          <w:sz w:val="30"/>
          <w:szCs w:val="30"/>
        </w:rPr>
        <w:t xml:space="preserve">Положения, </w:t>
      </w:r>
      <w:r w:rsidR="00BD4015">
        <w:rPr>
          <w:rFonts w:ascii="Times New Roman" w:hAnsi="Times New Roman" w:cs="Times New Roman"/>
          <w:sz w:val="30"/>
          <w:szCs w:val="30"/>
        </w:rPr>
        <w:t>–</w:t>
      </w:r>
      <w:r w:rsidRPr="00376781">
        <w:rPr>
          <w:rFonts w:ascii="Times New Roman" w:hAnsi="Times New Roman" w:cs="Times New Roman"/>
          <w:sz w:val="30"/>
          <w:szCs w:val="30"/>
        </w:rPr>
        <w:t xml:space="preserve"> 3 500 000 рублей.</w:t>
      </w:r>
    </w:p>
    <w:p w:rsidR="00D47294" w:rsidRPr="00376781" w:rsidRDefault="00D47294" w:rsidP="00AC6B2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781">
        <w:rPr>
          <w:rFonts w:ascii="Times New Roman" w:hAnsi="Times New Roman" w:cs="Times New Roman"/>
          <w:sz w:val="30"/>
          <w:szCs w:val="30"/>
        </w:rPr>
        <w:t>7. Способом проведения отбора является конкурс на право получения субсидий, который проводится исходя из наилучших условий</w:t>
      </w:r>
      <w:r w:rsidR="00BD4015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376781">
        <w:rPr>
          <w:rFonts w:ascii="Times New Roman" w:hAnsi="Times New Roman" w:cs="Times New Roman"/>
          <w:sz w:val="30"/>
          <w:szCs w:val="30"/>
        </w:rPr>
        <w:t xml:space="preserve"> достижения результатов, в целях достижения которых предоставлены субсидии, в соответствии с критериями оценки заявок, установленных </w:t>
      </w:r>
      <w:r w:rsidR="00BD4015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376781">
        <w:rPr>
          <w:rFonts w:ascii="Times New Roman" w:hAnsi="Times New Roman" w:cs="Times New Roman"/>
          <w:sz w:val="30"/>
          <w:szCs w:val="30"/>
        </w:rPr>
        <w:t xml:space="preserve">в </w:t>
      </w:r>
      <w:r w:rsidR="00DE72BE" w:rsidRPr="00376781">
        <w:rPr>
          <w:rFonts w:ascii="Times New Roman" w:hAnsi="Times New Roman" w:cs="Times New Roman"/>
          <w:sz w:val="30"/>
          <w:szCs w:val="30"/>
        </w:rPr>
        <w:t xml:space="preserve">приложении </w:t>
      </w:r>
      <w:r w:rsidRPr="00376781">
        <w:rPr>
          <w:rFonts w:ascii="Times New Roman" w:hAnsi="Times New Roman" w:cs="Times New Roman"/>
          <w:sz w:val="30"/>
          <w:szCs w:val="30"/>
        </w:rPr>
        <w:t>1 к настоящему Положению.</w:t>
      </w:r>
    </w:p>
    <w:p w:rsidR="00D47294" w:rsidRPr="00376781" w:rsidRDefault="00D47294" w:rsidP="00AC6B2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781">
        <w:rPr>
          <w:rFonts w:ascii="Times New Roman" w:hAnsi="Times New Roman" w:cs="Times New Roman"/>
          <w:sz w:val="30"/>
          <w:szCs w:val="30"/>
        </w:rPr>
        <w:t xml:space="preserve">8. Организация проведения конкурсного отбора возлагается на департамент социального развития администрации города (далее – Департамент). </w:t>
      </w:r>
    </w:p>
    <w:p w:rsidR="00D47294" w:rsidRPr="00376781" w:rsidRDefault="00D47294" w:rsidP="00AC6B2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" w:name="P68"/>
      <w:bookmarkEnd w:id="2"/>
      <w:r w:rsidRPr="00376781">
        <w:rPr>
          <w:rFonts w:ascii="Times New Roman" w:hAnsi="Times New Roman" w:cs="Times New Roman"/>
          <w:sz w:val="30"/>
          <w:szCs w:val="30"/>
        </w:rPr>
        <w:t>9. Сведения о субсидии размещаются на едином портале бюд</w:t>
      </w:r>
      <w:r w:rsidR="00BD4015">
        <w:rPr>
          <w:rFonts w:ascii="Times New Roman" w:hAnsi="Times New Roman" w:cs="Times New Roman"/>
          <w:sz w:val="30"/>
          <w:szCs w:val="30"/>
        </w:rPr>
        <w:t>-</w:t>
      </w:r>
      <w:r w:rsidRPr="00376781">
        <w:rPr>
          <w:rFonts w:ascii="Times New Roman" w:hAnsi="Times New Roman" w:cs="Times New Roman"/>
          <w:sz w:val="30"/>
          <w:szCs w:val="30"/>
        </w:rPr>
        <w:t>жетной системы Российской Федерации в информационно-телекомму</w:t>
      </w:r>
      <w:r w:rsidR="00BD4015">
        <w:rPr>
          <w:rFonts w:ascii="Times New Roman" w:hAnsi="Times New Roman" w:cs="Times New Roman"/>
          <w:sz w:val="30"/>
          <w:szCs w:val="30"/>
        </w:rPr>
        <w:t>-</w:t>
      </w:r>
      <w:r w:rsidRPr="00376781">
        <w:rPr>
          <w:rFonts w:ascii="Times New Roman" w:hAnsi="Times New Roman" w:cs="Times New Roman"/>
          <w:sz w:val="30"/>
          <w:szCs w:val="30"/>
        </w:rPr>
        <w:t>никационной сети Интернет (далее – единый портал) при формировании проекта решения Красноярского городского Совета депутатов о бюд</w:t>
      </w:r>
      <w:r w:rsidR="00BD4015">
        <w:rPr>
          <w:rFonts w:ascii="Times New Roman" w:hAnsi="Times New Roman" w:cs="Times New Roman"/>
          <w:sz w:val="30"/>
          <w:szCs w:val="30"/>
        </w:rPr>
        <w:t>-</w:t>
      </w:r>
      <w:r w:rsidRPr="00376781">
        <w:rPr>
          <w:rFonts w:ascii="Times New Roman" w:hAnsi="Times New Roman" w:cs="Times New Roman"/>
          <w:sz w:val="30"/>
          <w:szCs w:val="30"/>
        </w:rPr>
        <w:t>жете города на соответствующий финансовый год и плановый период (проекта решения о внесении изменений в решение о бюджете).</w:t>
      </w:r>
    </w:p>
    <w:p w:rsidR="00D47294" w:rsidRPr="00376781" w:rsidRDefault="00D47294" w:rsidP="00AC6B2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781">
        <w:rPr>
          <w:rFonts w:ascii="Times New Roman" w:hAnsi="Times New Roman" w:cs="Times New Roman"/>
          <w:sz w:val="30"/>
          <w:szCs w:val="30"/>
        </w:rPr>
        <w:t>10. Конкурс</w:t>
      </w:r>
      <w:r w:rsidR="00B30F05" w:rsidRPr="00376781">
        <w:rPr>
          <w:rFonts w:ascii="Times New Roman" w:hAnsi="Times New Roman" w:cs="Times New Roman"/>
          <w:sz w:val="30"/>
          <w:szCs w:val="30"/>
        </w:rPr>
        <w:t>ный отбор</w:t>
      </w:r>
      <w:r w:rsidRPr="00376781">
        <w:rPr>
          <w:rFonts w:ascii="Times New Roman" w:hAnsi="Times New Roman" w:cs="Times New Roman"/>
          <w:sz w:val="30"/>
          <w:szCs w:val="30"/>
        </w:rPr>
        <w:t xml:space="preserve"> на предоставление субсидий объявляется</w:t>
      </w:r>
      <w:r w:rsidR="00BD4015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376781">
        <w:rPr>
          <w:rFonts w:ascii="Times New Roman" w:hAnsi="Times New Roman" w:cs="Times New Roman"/>
          <w:sz w:val="30"/>
          <w:szCs w:val="30"/>
        </w:rPr>
        <w:t xml:space="preserve"> по направлениям, отражающим актуальные социально значимые </w:t>
      </w:r>
      <w:r w:rsidR="00BD4015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376781">
        <w:rPr>
          <w:rFonts w:ascii="Times New Roman" w:hAnsi="Times New Roman" w:cs="Times New Roman"/>
          <w:sz w:val="30"/>
          <w:szCs w:val="30"/>
        </w:rPr>
        <w:t>проблемы города Красноярска:</w:t>
      </w:r>
    </w:p>
    <w:p w:rsidR="00D47294" w:rsidRPr="00376781" w:rsidRDefault="00D47294" w:rsidP="00AC6B2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781">
        <w:rPr>
          <w:rFonts w:ascii="Times New Roman" w:hAnsi="Times New Roman" w:cs="Times New Roman"/>
          <w:sz w:val="30"/>
          <w:szCs w:val="30"/>
        </w:rPr>
        <w:t>1) охрана окружающей среды и защита животных;</w:t>
      </w:r>
    </w:p>
    <w:p w:rsidR="00D47294" w:rsidRPr="00376781" w:rsidRDefault="00D47294" w:rsidP="00AC6B2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781">
        <w:rPr>
          <w:rFonts w:ascii="Times New Roman" w:hAnsi="Times New Roman" w:cs="Times New Roman"/>
          <w:sz w:val="30"/>
          <w:szCs w:val="30"/>
        </w:rPr>
        <w:t>2) 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 w:rsidR="00D47294" w:rsidRPr="00376781" w:rsidRDefault="00D47294" w:rsidP="00AC6B2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781">
        <w:rPr>
          <w:rFonts w:ascii="Times New Roman" w:hAnsi="Times New Roman" w:cs="Times New Roman"/>
          <w:sz w:val="30"/>
          <w:szCs w:val="30"/>
        </w:rPr>
        <w:t>3)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</w:t>
      </w:r>
      <w:r w:rsidR="00BD4015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376781">
        <w:rPr>
          <w:rFonts w:ascii="Times New Roman" w:hAnsi="Times New Roman" w:cs="Times New Roman"/>
          <w:sz w:val="30"/>
          <w:szCs w:val="30"/>
        </w:rPr>
        <w:t xml:space="preserve"> и содействие указанной деятельности, а также содействие духовному развитию личности;</w:t>
      </w:r>
    </w:p>
    <w:p w:rsidR="00D47294" w:rsidRPr="00376781" w:rsidRDefault="00D47294" w:rsidP="00AC6B2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781">
        <w:rPr>
          <w:rFonts w:ascii="Times New Roman" w:hAnsi="Times New Roman" w:cs="Times New Roman"/>
          <w:sz w:val="30"/>
          <w:szCs w:val="30"/>
        </w:rPr>
        <w:t>4)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D47294" w:rsidRPr="00376781" w:rsidRDefault="00D47294" w:rsidP="00AC6B2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781">
        <w:rPr>
          <w:rFonts w:ascii="Times New Roman" w:hAnsi="Times New Roman" w:cs="Times New Roman"/>
          <w:sz w:val="30"/>
          <w:szCs w:val="30"/>
        </w:rPr>
        <w:t>5) деятельность в сфере патриотического, в том числе военно-патриотического воспитания граждан Российской Федерации;</w:t>
      </w:r>
    </w:p>
    <w:p w:rsidR="00D47294" w:rsidRPr="00376781" w:rsidRDefault="00D47294" w:rsidP="00AC6B2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781">
        <w:rPr>
          <w:rFonts w:ascii="Times New Roman" w:hAnsi="Times New Roman" w:cs="Times New Roman"/>
          <w:sz w:val="30"/>
          <w:szCs w:val="30"/>
        </w:rPr>
        <w:t xml:space="preserve"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</w:t>
      </w:r>
      <w:r w:rsidR="00BD4015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376781">
        <w:rPr>
          <w:rFonts w:ascii="Times New Roman" w:hAnsi="Times New Roman" w:cs="Times New Roman"/>
          <w:sz w:val="30"/>
          <w:szCs w:val="30"/>
        </w:rPr>
        <w:t>и гражданина;</w:t>
      </w:r>
    </w:p>
    <w:p w:rsidR="00D47294" w:rsidRPr="00376781" w:rsidRDefault="00D47294" w:rsidP="00AC6B2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781">
        <w:rPr>
          <w:rFonts w:ascii="Times New Roman" w:hAnsi="Times New Roman" w:cs="Times New Roman"/>
          <w:sz w:val="30"/>
          <w:szCs w:val="30"/>
        </w:rPr>
        <w:t xml:space="preserve">7) организация и проведение культурно-массовых мероприятий </w:t>
      </w:r>
      <w:r w:rsidR="00BD4015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376781">
        <w:rPr>
          <w:rFonts w:ascii="Times New Roman" w:hAnsi="Times New Roman" w:cs="Times New Roman"/>
          <w:sz w:val="30"/>
          <w:szCs w:val="30"/>
        </w:rPr>
        <w:t>в городе Красноярске.</w:t>
      </w:r>
    </w:p>
    <w:p w:rsidR="00D47294" w:rsidRPr="00AC6B23" w:rsidRDefault="00D47294" w:rsidP="00BD4015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BD4015" w:rsidRDefault="00D47294" w:rsidP="00BD4015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376781">
        <w:rPr>
          <w:rFonts w:ascii="Times New Roman" w:hAnsi="Times New Roman" w:cs="Times New Roman"/>
          <w:b w:val="0"/>
          <w:sz w:val="30"/>
          <w:szCs w:val="30"/>
          <w:lang w:val="en-US"/>
        </w:rPr>
        <w:t>II</w:t>
      </w:r>
      <w:r w:rsidRPr="00376781">
        <w:rPr>
          <w:rFonts w:ascii="Times New Roman" w:hAnsi="Times New Roman" w:cs="Times New Roman"/>
          <w:b w:val="0"/>
          <w:sz w:val="30"/>
          <w:szCs w:val="30"/>
        </w:rPr>
        <w:t>. Порядок проведения отбора получателей субсидии</w:t>
      </w:r>
    </w:p>
    <w:p w:rsidR="00D47294" w:rsidRPr="00376781" w:rsidRDefault="00DE72BE" w:rsidP="00BD4015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для предоставления субсидий</w:t>
      </w:r>
    </w:p>
    <w:p w:rsidR="004A1293" w:rsidRPr="00AC6B23" w:rsidRDefault="004A1293" w:rsidP="00BD4015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Cs w:val="30"/>
        </w:rPr>
      </w:pPr>
    </w:p>
    <w:p w:rsidR="00AA28E1" w:rsidRPr="00BD4015" w:rsidRDefault="00AA28E1" w:rsidP="00DE72B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11. Объявление о проведении конкурсного отбора размещается</w:t>
      </w:r>
      <w:r w:rsidR="00BD4015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BD4015">
        <w:rPr>
          <w:rFonts w:ascii="Times New Roman" w:hAnsi="Times New Roman" w:cs="Times New Roman"/>
          <w:sz w:val="30"/>
          <w:szCs w:val="30"/>
        </w:rPr>
        <w:t xml:space="preserve"> на едином портале и официальном сайте администрации города Красноярска в информационно-телекоммуникационной сети Интернет</w:t>
      </w:r>
      <w:r w:rsidR="00BD401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BD4015">
        <w:rPr>
          <w:rFonts w:ascii="Times New Roman" w:hAnsi="Times New Roman" w:cs="Times New Roman"/>
          <w:sz w:val="30"/>
          <w:szCs w:val="30"/>
        </w:rPr>
        <w:t xml:space="preserve"> по электронному адресу: http://www.admkrsk.ru/ (далее – официальный сайт администрации)</w:t>
      </w:r>
      <w:r w:rsidR="00DE72BE">
        <w:rPr>
          <w:rFonts w:ascii="Times New Roman" w:hAnsi="Times New Roman" w:cs="Times New Roman"/>
          <w:sz w:val="30"/>
          <w:szCs w:val="30"/>
        </w:rPr>
        <w:t>,</w:t>
      </w:r>
      <w:r w:rsidRPr="00BD4015">
        <w:rPr>
          <w:rFonts w:ascii="Times New Roman" w:hAnsi="Times New Roman" w:cs="Times New Roman"/>
          <w:sz w:val="30"/>
          <w:szCs w:val="30"/>
        </w:rPr>
        <w:t xml:space="preserve"> не позднее 1 фев</w:t>
      </w:r>
      <w:r w:rsidR="006C4F6C" w:rsidRPr="00BD4015">
        <w:rPr>
          <w:rFonts w:ascii="Times New Roman" w:hAnsi="Times New Roman" w:cs="Times New Roman"/>
          <w:sz w:val="30"/>
          <w:szCs w:val="30"/>
        </w:rPr>
        <w:t>раля текущего финансового года и содержит следующую информацию:</w:t>
      </w:r>
    </w:p>
    <w:p w:rsidR="006C4F6C" w:rsidRPr="00BD4015" w:rsidRDefault="006C4F6C" w:rsidP="00DE7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 xml:space="preserve">сроки проведения </w:t>
      </w:r>
      <w:r w:rsidR="00B30F05" w:rsidRPr="00BD4015">
        <w:rPr>
          <w:rFonts w:ascii="Times New Roman" w:hAnsi="Times New Roman" w:cs="Times New Roman"/>
          <w:sz w:val="30"/>
          <w:szCs w:val="30"/>
        </w:rPr>
        <w:t xml:space="preserve">конкурсного </w:t>
      </w:r>
      <w:r w:rsidRPr="00BD4015">
        <w:rPr>
          <w:rFonts w:ascii="Times New Roman" w:hAnsi="Times New Roman" w:cs="Times New Roman"/>
          <w:sz w:val="30"/>
          <w:szCs w:val="30"/>
        </w:rPr>
        <w:t xml:space="preserve">отбора; </w:t>
      </w:r>
    </w:p>
    <w:p w:rsidR="006C4F6C" w:rsidRPr="00BD4015" w:rsidRDefault="006C4F6C" w:rsidP="00DE7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 xml:space="preserve">дату начала подачи или окончания приема заявок заявителями, </w:t>
      </w:r>
      <w:r w:rsidR="00BD4015">
        <w:rPr>
          <w:rFonts w:ascii="Times New Roman" w:hAnsi="Times New Roman" w:cs="Times New Roman"/>
          <w:sz w:val="30"/>
          <w:szCs w:val="30"/>
        </w:rPr>
        <w:t xml:space="preserve"> </w:t>
      </w:r>
      <w:r w:rsidRPr="00BD4015">
        <w:rPr>
          <w:rFonts w:ascii="Times New Roman" w:hAnsi="Times New Roman" w:cs="Times New Roman"/>
          <w:sz w:val="30"/>
          <w:szCs w:val="30"/>
        </w:rPr>
        <w:t xml:space="preserve">которая не может быть ранее 30 календарного дня, следующего за днем размещения объявления о проведении </w:t>
      </w:r>
      <w:r w:rsidR="00B30F05" w:rsidRPr="00BD4015">
        <w:rPr>
          <w:rFonts w:ascii="Times New Roman" w:hAnsi="Times New Roman" w:cs="Times New Roman"/>
          <w:sz w:val="30"/>
          <w:szCs w:val="30"/>
        </w:rPr>
        <w:t xml:space="preserve">конкурсного </w:t>
      </w:r>
      <w:r w:rsidRPr="00BD4015">
        <w:rPr>
          <w:rFonts w:ascii="Times New Roman" w:hAnsi="Times New Roman" w:cs="Times New Roman"/>
          <w:sz w:val="30"/>
          <w:szCs w:val="30"/>
        </w:rPr>
        <w:t>отбора;</w:t>
      </w:r>
    </w:p>
    <w:p w:rsidR="000525ED" w:rsidRPr="00BD4015" w:rsidRDefault="00DE72BE" w:rsidP="00DE7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наименование, место</w:t>
      </w:r>
      <w:r w:rsidR="000525ED" w:rsidRPr="00BD4015">
        <w:rPr>
          <w:rFonts w:ascii="Times New Roman" w:hAnsi="Times New Roman" w:cs="Times New Roman"/>
          <w:sz w:val="30"/>
          <w:szCs w:val="30"/>
        </w:rPr>
        <w:t>нахождени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0525ED" w:rsidRPr="00BD4015">
        <w:rPr>
          <w:rFonts w:ascii="Times New Roman" w:hAnsi="Times New Roman" w:cs="Times New Roman"/>
          <w:sz w:val="30"/>
          <w:szCs w:val="30"/>
        </w:rPr>
        <w:t xml:space="preserve">, почтовый адрес, адрес электронной почты </w:t>
      </w:r>
      <w:r w:rsidR="000C543A" w:rsidRPr="00BD4015">
        <w:rPr>
          <w:rFonts w:ascii="Times New Roman" w:hAnsi="Times New Roman" w:cs="Times New Roman"/>
          <w:sz w:val="30"/>
          <w:szCs w:val="30"/>
        </w:rPr>
        <w:t>ГРБС</w:t>
      </w:r>
      <w:r w:rsidR="000525ED" w:rsidRPr="00BD4015">
        <w:rPr>
          <w:rFonts w:ascii="Times New Roman" w:hAnsi="Times New Roman" w:cs="Times New Roman"/>
          <w:sz w:val="30"/>
          <w:szCs w:val="30"/>
        </w:rPr>
        <w:t>;</w:t>
      </w:r>
    </w:p>
    <w:p w:rsidR="000525ED" w:rsidRPr="00BD4015" w:rsidRDefault="000525ED" w:rsidP="00DE7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 xml:space="preserve">результаты предоставления субсидий в соответствии с пунктом </w:t>
      </w:r>
      <w:r w:rsidR="00923087" w:rsidRPr="00BD4015">
        <w:rPr>
          <w:rFonts w:ascii="Times New Roman" w:hAnsi="Times New Roman" w:cs="Times New Roman"/>
          <w:sz w:val="30"/>
          <w:szCs w:val="30"/>
        </w:rPr>
        <w:t>4</w:t>
      </w:r>
      <w:r w:rsidR="007B3077" w:rsidRPr="00BD4015">
        <w:rPr>
          <w:rFonts w:ascii="Times New Roman" w:hAnsi="Times New Roman" w:cs="Times New Roman"/>
          <w:sz w:val="30"/>
          <w:szCs w:val="30"/>
        </w:rPr>
        <w:t>3</w:t>
      </w:r>
      <w:r w:rsidRPr="00BD4015">
        <w:rPr>
          <w:rFonts w:ascii="Times New Roman" w:hAnsi="Times New Roman" w:cs="Times New Roman"/>
          <w:sz w:val="30"/>
          <w:szCs w:val="30"/>
        </w:rPr>
        <w:t xml:space="preserve"> </w:t>
      </w:r>
      <w:r w:rsidR="00DE72BE">
        <w:rPr>
          <w:rFonts w:ascii="Times New Roman" w:hAnsi="Times New Roman" w:cs="Times New Roman"/>
          <w:sz w:val="30"/>
          <w:szCs w:val="30"/>
        </w:rPr>
        <w:t xml:space="preserve">настоящего </w:t>
      </w:r>
      <w:r w:rsidR="00556492" w:rsidRPr="00BD4015">
        <w:rPr>
          <w:rFonts w:ascii="Times New Roman" w:hAnsi="Times New Roman" w:cs="Times New Roman"/>
          <w:sz w:val="30"/>
          <w:szCs w:val="30"/>
        </w:rPr>
        <w:t>Положения</w:t>
      </w:r>
      <w:r w:rsidRPr="00BD4015">
        <w:rPr>
          <w:rFonts w:ascii="Times New Roman" w:hAnsi="Times New Roman" w:cs="Times New Roman"/>
          <w:sz w:val="30"/>
          <w:szCs w:val="30"/>
        </w:rPr>
        <w:t>;</w:t>
      </w:r>
    </w:p>
    <w:p w:rsidR="000525ED" w:rsidRPr="00BD4015" w:rsidRDefault="000525ED" w:rsidP="00DE7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доменное имя и (или) указатели страниц сайта</w:t>
      </w:r>
      <w:r w:rsidR="00B30F05" w:rsidRPr="00BD4015">
        <w:rPr>
          <w:rFonts w:ascii="Times New Roman" w:hAnsi="Times New Roman" w:cs="Times New Roman"/>
          <w:sz w:val="30"/>
          <w:szCs w:val="30"/>
        </w:rPr>
        <w:t xml:space="preserve"> в информационно-телекоммуникационной сети Интернет</w:t>
      </w:r>
      <w:r w:rsidRPr="00BD4015">
        <w:rPr>
          <w:rFonts w:ascii="Times New Roman" w:hAnsi="Times New Roman" w:cs="Times New Roman"/>
          <w:sz w:val="30"/>
          <w:szCs w:val="30"/>
        </w:rPr>
        <w:t>, на котором обеспечивается проведение конкурс</w:t>
      </w:r>
      <w:r w:rsidR="00B30F05" w:rsidRPr="00BD4015">
        <w:rPr>
          <w:rFonts w:ascii="Times New Roman" w:hAnsi="Times New Roman" w:cs="Times New Roman"/>
          <w:sz w:val="30"/>
          <w:szCs w:val="30"/>
        </w:rPr>
        <w:t>ного отбора</w:t>
      </w:r>
      <w:r w:rsidRPr="00BD4015">
        <w:rPr>
          <w:rFonts w:ascii="Times New Roman" w:hAnsi="Times New Roman" w:cs="Times New Roman"/>
          <w:sz w:val="30"/>
          <w:szCs w:val="30"/>
        </w:rPr>
        <w:t>;</w:t>
      </w:r>
    </w:p>
    <w:p w:rsidR="000525ED" w:rsidRPr="00BD4015" w:rsidRDefault="000525ED" w:rsidP="00DE7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требования к</w:t>
      </w:r>
      <w:r w:rsidR="00556492" w:rsidRPr="00BD4015">
        <w:rPr>
          <w:rFonts w:ascii="Times New Roman" w:hAnsi="Times New Roman" w:cs="Times New Roman"/>
          <w:sz w:val="30"/>
          <w:szCs w:val="30"/>
        </w:rPr>
        <w:t xml:space="preserve"> участникам конкурсного отбора</w:t>
      </w:r>
      <w:r w:rsidRPr="00BD4015">
        <w:rPr>
          <w:rFonts w:ascii="Times New Roman" w:hAnsi="Times New Roman" w:cs="Times New Roman"/>
          <w:sz w:val="30"/>
          <w:szCs w:val="30"/>
        </w:rPr>
        <w:t xml:space="preserve">, указанные в пунктах </w:t>
      </w:r>
      <w:r w:rsidR="00923087" w:rsidRPr="00BD4015">
        <w:rPr>
          <w:rFonts w:ascii="Times New Roman" w:hAnsi="Times New Roman" w:cs="Times New Roman"/>
          <w:sz w:val="30"/>
          <w:szCs w:val="30"/>
        </w:rPr>
        <w:t xml:space="preserve">12, </w:t>
      </w:r>
      <w:r w:rsidR="0032051E" w:rsidRPr="00BD4015">
        <w:rPr>
          <w:rFonts w:ascii="Times New Roman" w:hAnsi="Times New Roman" w:cs="Times New Roman"/>
          <w:sz w:val="30"/>
          <w:szCs w:val="30"/>
        </w:rPr>
        <w:t xml:space="preserve">13, </w:t>
      </w:r>
      <w:r w:rsidR="00923087" w:rsidRPr="00BD4015">
        <w:rPr>
          <w:rFonts w:ascii="Times New Roman" w:hAnsi="Times New Roman" w:cs="Times New Roman"/>
          <w:sz w:val="30"/>
          <w:szCs w:val="30"/>
        </w:rPr>
        <w:t>14</w:t>
      </w:r>
      <w:r w:rsidRPr="00BD4015">
        <w:rPr>
          <w:rFonts w:ascii="Times New Roman" w:hAnsi="Times New Roman" w:cs="Times New Roman"/>
          <w:sz w:val="30"/>
          <w:szCs w:val="30"/>
        </w:rPr>
        <w:t xml:space="preserve"> </w:t>
      </w:r>
      <w:r w:rsidR="00DE72BE">
        <w:rPr>
          <w:rFonts w:ascii="Times New Roman" w:hAnsi="Times New Roman" w:cs="Times New Roman"/>
          <w:sz w:val="30"/>
          <w:szCs w:val="30"/>
        </w:rPr>
        <w:t xml:space="preserve">настоящего </w:t>
      </w:r>
      <w:r w:rsidR="000C543A" w:rsidRPr="00BD4015">
        <w:rPr>
          <w:rFonts w:ascii="Times New Roman" w:hAnsi="Times New Roman" w:cs="Times New Roman"/>
          <w:sz w:val="30"/>
          <w:szCs w:val="30"/>
        </w:rPr>
        <w:t>Положения</w:t>
      </w:r>
      <w:r w:rsidRPr="00BD4015">
        <w:rPr>
          <w:rFonts w:ascii="Times New Roman" w:hAnsi="Times New Roman" w:cs="Times New Roman"/>
          <w:sz w:val="30"/>
          <w:szCs w:val="30"/>
        </w:rPr>
        <w:t xml:space="preserve">, и перечень документов, </w:t>
      </w:r>
      <w:r w:rsidR="00DE72BE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BD4015">
        <w:rPr>
          <w:rFonts w:ascii="Times New Roman" w:hAnsi="Times New Roman" w:cs="Times New Roman"/>
          <w:sz w:val="30"/>
          <w:szCs w:val="30"/>
        </w:rPr>
        <w:t>предоставляемых</w:t>
      </w:r>
      <w:r w:rsidR="00DE72BE">
        <w:rPr>
          <w:rFonts w:ascii="Times New Roman" w:hAnsi="Times New Roman" w:cs="Times New Roman"/>
          <w:sz w:val="30"/>
          <w:szCs w:val="30"/>
        </w:rPr>
        <w:t xml:space="preserve"> </w:t>
      </w:r>
      <w:r w:rsidRPr="00BD4015">
        <w:rPr>
          <w:rFonts w:ascii="Times New Roman" w:hAnsi="Times New Roman" w:cs="Times New Roman"/>
          <w:sz w:val="30"/>
          <w:szCs w:val="30"/>
        </w:rPr>
        <w:t xml:space="preserve">заявителем для подтверждения их соответствия </w:t>
      </w:r>
      <w:r w:rsidR="00B30F05" w:rsidRPr="00BD4015">
        <w:rPr>
          <w:rFonts w:ascii="Times New Roman" w:hAnsi="Times New Roman" w:cs="Times New Roman"/>
          <w:sz w:val="30"/>
          <w:szCs w:val="30"/>
        </w:rPr>
        <w:t>указанным требованиям</w:t>
      </w:r>
      <w:r w:rsidRPr="00BD401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0525ED" w:rsidRPr="00BD4015" w:rsidRDefault="00556492" w:rsidP="00DE7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порядок подачи конкурсной документации</w:t>
      </w:r>
      <w:r w:rsidR="000525ED" w:rsidRPr="00BD4015">
        <w:rPr>
          <w:rFonts w:ascii="Times New Roman" w:hAnsi="Times New Roman" w:cs="Times New Roman"/>
          <w:sz w:val="30"/>
          <w:szCs w:val="30"/>
        </w:rPr>
        <w:t xml:space="preserve"> и требования, предъявляе</w:t>
      </w:r>
      <w:r w:rsidRPr="00BD4015">
        <w:rPr>
          <w:rFonts w:ascii="Times New Roman" w:hAnsi="Times New Roman" w:cs="Times New Roman"/>
          <w:sz w:val="30"/>
          <w:szCs w:val="30"/>
        </w:rPr>
        <w:t>мые к форме и содержанию конкурсной документа</w:t>
      </w:r>
      <w:r w:rsidR="00407C99" w:rsidRPr="00BD4015">
        <w:rPr>
          <w:rFonts w:ascii="Times New Roman" w:hAnsi="Times New Roman" w:cs="Times New Roman"/>
          <w:sz w:val="30"/>
          <w:szCs w:val="30"/>
        </w:rPr>
        <w:t>ции в соответствии с пунктами 15, 16</w:t>
      </w:r>
      <w:r w:rsidRPr="00BD4015">
        <w:rPr>
          <w:rFonts w:ascii="Times New Roman" w:hAnsi="Times New Roman" w:cs="Times New Roman"/>
          <w:sz w:val="30"/>
          <w:szCs w:val="30"/>
        </w:rPr>
        <w:t xml:space="preserve"> </w:t>
      </w:r>
      <w:r w:rsidR="00BD4015" w:rsidRPr="00BD4015">
        <w:rPr>
          <w:rFonts w:ascii="Times New Roman" w:hAnsi="Times New Roman" w:cs="Times New Roman"/>
          <w:sz w:val="30"/>
          <w:szCs w:val="30"/>
        </w:rPr>
        <w:t xml:space="preserve">настоящего </w:t>
      </w:r>
      <w:r w:rsidRPr="00BD4015">
        <w:rPr>
          <w:rFonts w:ascii="Times New Roman" w:hAnsi="Times New Roman" w:cs="Times New Roman"/>
          <w:sz w:val="30"/>
          <w:szCs w:val="30"/>
        </w:rPr>
        <w:t>Положения;</w:t>
      </w:r>
    </w:p>
    <w:p w:rsidR="000525ED" w:rsidRPr="00BD4015" w:rsidRDefault="00556492" w:rsidP="00DE7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порядок отзыва конкурсной документации</w:t>
      </w:r>
      <w:r w:rsidR="000525ED" w:rsidRPr="00BD4015">
        <w:rPr>
          <w:rFonts w:ascii="Times New Roman" w:hAnsi="Times New Roman" w:cs="Times New Roman"/>
          <w:sz w:val="30"/>
          <w:szCs w:val="30"/>
        </w:rPr>
        <w:t xml:space="preserve">, </w:t>
      </w:r>
      <w:r w:rsidR="00B30F05" w:rsidRPr="00BD4015">
        <w:rPr>
          <w:rFonts w:ascii="Times New Roman" w:hAnsi="Times New Roman" w:cs="Times New Roman"/>
          <w:sz w:val="30"/>
          <w:szCs w:val="30"/>
        </w:rPr>
        <w:t>порядок возврата</w:t>
      </w:r>
      <w:r w:rsidR="00BD4015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B30F05" w:rsidRPr="00BD4015">
        <w:rPr>
          <w:rFonts w:ascii="Times New Roman" w:hAnsi="Times New Roman" w:cs="Times New Roman"/>
          <w:sz w:val="30"/>
          <w:szCs w:val="30"/>
        </w:rPr>
        <w:t xml:space="preserve"> конкурсной документации, </w:t>
      </w:r>
      <w:r w:rsidR="000525ED" w:rsidRPr="00BD4015">
        <w:rPr>
          <w:rFonts w:ascii="Times New Roman" w:hAnsi="Times New Roman" w:cs="Times New Roman"/>
          <w:sz w:val="30"/>
          <w:szCs w:val="30"/>
        </w:rPr>
        <w:t>порядок</w:t>
      </w:r>
      <w:r w:rsidRPr="00BD4015">
        <w:rPr>
          <w:rFonts w:ascii="Times New Roman" w:hAnsi="Times New Roman" w:cs="Times New Roman"/>
          <w:sz w:val="30"/>
          <w:szCs w:val="30"/>
        </w:rPr>
        <w:t xml:space="preserve"> внесения</w:t>
      </w:r>
      <w:r w:rsidR="000525ED" w:rsidRPr="00BD4015">
        <w:rPr>
          <w:rFonts w:ascii="Times New Roman" w:hAnsi="Times New Roman" w:cs="Times New Roman"/>
          <w:sz w:val="30"/>
          <w:szCs w:val="30"/>
        </w:rPr>
        <w:t xml:space="preserve"> изменений в </w:t>
      </w:r>
      <w:r w:rsidR="00B30F05" w:rsidRPr="00BD4015">
        <w:rPr>
          <w:rFonts w:ascii="Times New Roman" w:hAnsi="Times New Roman" w:cs="Times New Roman"/>
          <w:sz w:val="30"/>
          <w:szCs w:val="30"/>
        </w:rPr>
        <w:t>конкурсную документацию</w:t>
      </w:r>
      <w:r w:rsidR="000525ED" w:rsidRPr="00BD4015">
        <w:rPr>
          <w:rFonts w:ascii="Times New Roman" w:hAnsi="Times New Roman" w:cs="Times New Roman"/>
          <w:sz w:val="30"/>
          <w:szCs w:val="30"/>
        </w:rPr>
        <w:t xml:space="preserve"> заявителями;</w:t>
      </w:r>
    </w:p>
    <w:p w:rsidR="000525ED" w:rsidRPr="00BD4015" w:rsidRDefault="000525ED" w:rsidP="00DE7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прав</w:t>
      </w:r>
      <w:r w:rsidR="003D4F94" w:rsidRPr="00BD4015">
        <w:rPr>
          <w:rFonts w:ascii="Times New Roman" w:hAnsi="Times New Roman" w:cs="Times New Roman"/>
          <w:sz w:val="30"/>
          <w:szCs w:val="30"/>
        </w:rPr>
        <w:t>ила рассмотрения и оценки конкурсной документации</w:t>
      </w:r>
      <w:r w:rsidRPr="00BD4015">
        <w:rPr>
          <w:rFonts w:ascii="Times New Roman" w:hAnsi="Times New Roman" w:cs="Times New Roman"/>
          <w:sz w:val="30"/>
          <w:szCs w:val="30"/>
        </w:rPr>
        <w:t xml:space="preserve"> участников конкурс</w:t>
      </w:r>
      <w:r w:rsidR="00B30F05" w:rsidRPr="00BD4015">
        <w:rPr>
          <w:rFonts w:ascii="Times New Roman" w:hAnsi="Times New Roman" w:cs="Times New Roman"/>
          <w:sz w:val="30"/>
          <w:szCs w:val="30"/>
        </w:rPr>
        <w:t>ного отбора</w:t>
      </w:r>
      <w:r w:rsidRPr="00BD4015">
        <w:rPr>
          <w:rFonts w:ascii="Times New Roman" w:hAnsi="Times New Roman" w:cs="Times New Roman"/>
          <w:sz w:val="30"/>
          <w:szCs w:val="30"/>
        </w:rPr>
        <w:t xml:space="preserve"> в соответствии с пунктами </w:t>
      </w:r>
      <w:r w:rsidR="00C53D2C" w:rsidRPr="00BD4015">
        <w:rPr>
          <w:rFonts w:ascii="Times New Roman" w:hAnsi="Times New Roman" w:cs="Times New Roman"/>
          <w:sz w:val="30"/>
          <w:szCs w:val="30"/>
        </w:rPr>
        <w:t xml:space="preserve">17–29 </w:t>
      </w:r>
      <w:r w:rsidR="00DE72BE">
        <w:rPr>
          <w:rFonts w:ascii="Times New Roman" w:hAnsi="Times New Roman" w:cs="Times New Roman"/>
          <w:sz w:val="30"/>
          <w:szCs w:val="30"/>
        </w:rPr>
        <w:t xml:space="preserve">настоящего </w:t>
      </w:r>
      <w:r w:rsidRPr="00BD4015">
        <w:rPr>
          <w:rFonts w:ascii="Times New Roman" w:hAnsi="Times New Roman" w:cs="Times New Roman"/>
          <w:sz w:val="30"/>
          <w:szCs w:val="30"/>
        </w:rPr>
        <w:t>П</w:t>
      </w:r>
      <w:r w:rsidR="00AB590B" w:rsidRPr="00BD4015">
        <w:rPr>
          <w:rFonts w:ascii="Times New Roman" w:hAnsi="Times New Roman" w:cs="Times New Roman"/>
          <w:sz w:val="30"/>
          <w:szCs w:val="30"/>
        </w:rPr>
        <w:t>оложения</w:t>
      </w:r>
      <w:r w:rsidR="00EC01D3" w:rsidRPr="00BD4015">
        <w:rPr>
          <w:rFonts w:ascii="Times New Roman" w:hAnsi="Times New Roman" w:cs="Times New Roman"/>
          <w:sz w:val="30"/>
          <w:szCs w:val="30"/>
        </w:rPr>
        <w:t>;</w:t>
      </w:r>
    </w:p>
    <w:p w:rsidR="000525ED" w:rsidRPr="00BD4015" w:rsidRDefault="000525ED" w:rsidP="00DE7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п</w:t>
      </w:r>
      <w:r w:rsidR="003B0045" w:rsidRPr="00BD4015">
        <w:rPr>
          <w:rFonts w:ascii="Times New Roman" w:hAnsi="Times New Roman" w:cs="Times New Roman"/>
          <w:sz w:val="30"/>
          <w:szCs w:val="30"/>
        </w:rPr>
        <w:t>орядок предоставления участникам</w:t>
      </w:r>
      <w:r w:rsidRPr="00BD4015">
        <w:rPr>
          <w:rFonts w:ascii="Times New Roman" w:hAnsi="Times New Roman" w:cs="Times New Roman"/>
          <w:sz w:val="30"/>
          <w:szCs w:val="30"/>
        </w:rPr>
        <w:t xml:space="preserve"> разъяснений положений объявления о проведении </w:t>
      </w:r>
      <w:r w:rsidR="006E7AC8" w:rsidRPr="00BD4015">
        <w:rPr>
          <w:rFonts w:ascii="Times New Roman" w:hAnsi="Times New Roman" w:cs="Times New Roman"/>
          <w:sz w:val="30"/>
          <w:szCs w:val="30"/>
        </w:rPr>
        <w:t xml:space="preserve">конкурсного </w:t>
      </w:r>
      <w:r w:rsidRPr="00BD4015">
        <w:rPr>
          <w:rFonts w:ascii="Times New Roman" w:hAnsi="Times New Roman" w:cs="Times New Roman"/>
          <w:sz w:val="30"/>
          <w:szCs w:val="30"/>
        </w:rPr>
        <w:t>отбора, даты начала и окончания срока такого предоставления;</w:t>
      </w:r>
    </w:p>
    <w:p w:rsidR="000525ED" w:rsidRPr="00BD4015" w:rsidRDefault="000525ED" w:rsidP="00DE7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срок, в тече</w:t>
      </w:r>
      <w:r w:rsidR="006E7AC8" w:rsidRPr="00BD4015">
        <w:rPr>
          <w:rFonts w:ascii="Times New Roman" w:hAnsi="Times New Roman" w:cs="Times New Roman"/>
          <w:sz w:val="30"/>
          <w:szCs w:val="30"/>
        </w:rPr>
        <w:t>ние которого победитель конкурсного отбора</w:t>
      </w:r>
      <w:r w:rsidRPr="00BD4015">
        <w:rPr>
          <w:rFonts w:ascii="Times New Roman" w:hAnsi="Times New Roman" w:cs="Times New Roman"/>
          <w:sz w:val="30"/>
          <w:szCs w:val="30"/>
        </w:rPr>
        <w:t xml:space="preserve"> должен подписать </w:t>
      </w:r>
      <w:r w:rsidR="006E7AC8" w:rsidRPr="00BD4015">
        <w:rPr>
          <w:rFonts w:ascii="Times New Roman" w:hAnsi="Times New Roman" w:cs="Times New Roman"/>
          <w:sz w:val="30"/>
          <w:szCs w:val="30"/>
        </w:rPr>
        <w:t>договор о предоставлении субсидии</w:t>
      </w:r>
      <w:r w:rsidRPr="00BD4015">
        <w:rPr>
          <w:rFonts w:ascii="Times New Roman" w:hAnsi="Times New Roman" w:cs="Times New Roman"/>
          <w:sz w:val="30"/>
          <w:szCs w:val="30"/>
        </w:rPr>
        <w:t>;</w:t>
      </w:r>
    </w:p>
    <w:p w:rsidR="000525ED" w:rsidRPr="00BD4015" w:rsidRDefault="000525ED" w:rsidP="00DE7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условия признания победителя</w:t>
      </w:r>
      <w:r w:rsidR="006E7AC8" w:rsidRPr="00BD4015">
        <w:rPr>
          <w:rFonts w:ascii="Times New Roman" w:hAnsi="Times New Roman" w:cs="Times New Roman"/>
          <w:sz w:val="30"/>
          <w:szCs w:val="30"/>
        </w:rPr>
        <w:t xml:space="preserve"> (победителей)</w:t>
      </w:r>
      <w:r w:rsidRPr="00BD4015">
        <w:rPr>
          <w:rFonts w:ascii="Times New Roman" w:hAnsi="Times New Roman" w:cs="Times New Roman"/>
          <w:sz w:val="30"/>
          <w:szCs w:val="30"/>
        </w:rPr>
        <w:t xml:space="preserve"> конку</w:t>
      </w:r>
      <w:r w:rsidR="006E7AC8" w:rsidRPr="00BD4015">
        <w:rPr>
          <w:rFonts w:ascii="Times New Roman" w:hAnsi="Times New Roman" w:cs="Times New Roman"/>
          <w:sz w:val="30"/>
          <w:szCs w:val="30"/>
        </w:rPr>
        <w:t>рсного отбора</w:t>
      </w:r>
      <w:r w:rsidRPr="00BD4015">
        <w:rPr>
          <w:rFonts w:ascii="Times New Roman" w:hAnsi="Times New Roman" w:cs="Times New Roman"/>
          <w:sz w:val="30"/>
          <w:szCs w:val="30"/>
        </w:rPr>
        <w:t>, уклонившимся</w:t>
      </w:r>
      <w:r w:rsidR="006E7AC8" w:rsidRPr="00BD4015">
        <w:rPr>
          <w:rFonts w:ascii="Times New Roman" w:hAnsi="Times New Roman" w:cs="Times New Roman"/>
          <w:sz w:val="30"/>
          <w:szCs w:val="30"/>
        </w:rPr>
        <w:t xml:space="preserve"> (ихся) от заключения договора</w:t>
      </w:r>
      <w:r w:rsidRPr="00BD4015">
        <w:rPr>
          <w:rFonts w:ascii="Times New Roman" w:hAnsi="Times New Roman" w:cs="Times New Roman"/>
          <w:sz w:val="30"/>
          <w:szCs w:val="30"/>
        </w:rPr>
        <w:t>;</w:t>
      </w:r>
    </w:p>
    <w:p w:rsidR="00DA71D4" w:rsidRPr="00BD4015" w:rsidRDefault="00DA71D4" w:rsidP="00DE72B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 xml:space="preserve"> контакты лица, ответственного за прием заявок (фамилия, имя, отчество ответственного лица, телефон, адрес, электронный адрес);</w:t>
      </w:r>
    </w:p>
    <w:p w:rsidR="006C4F6C" w:rsidRPr="00BD4015" w:rsidRDefault="000525ED" w:rsidP="00DE7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дату размещения результатов конкурс</w:t>
      </w:r>
      <w:r w:rsidR="00B30F05" w:rsidRPr="00BD4015">
        <w:rPr>
          <w:rFonts w:ascii="Times New Roman" w:hAnsi="Times New Roman" w:cs="Times New Roman"/>
          <w:sz w:val="30"/>
          <w:szCs w:val="30"/>
        </w:rPr>
        <w:t>ного отбора</w:t>
      </w:r>
      <w:r w:rsidRPr="00BD4015">
        <w:rPr>
          <w:rFonts w:ascii="Times New Roman" w:hAnsi="Times New Roman" w:cs="Times New Roman"/>
          <w:sz w:val="30"/>
          <w:szCs w:val="30"/>
        </w:rPr>
        <w:t xml:space="preserve"> на едином портале, а также на сайте в сети Интернет, которая не может быть позднее 14-го календарного дня, следующего за днем определения победителей конкурс</w:t>
      </w:r>
      <w:r w:rsidR="00B30F05" w:rsidRPr="00BD4015">
        <w:rPr>
          <w:rFonts w:ascii="Times New Roman" w:hAnsi="Times New Roman" w:cs="Times New Roman"/>
          <w:sz w:val="30"/>
          <w:szCs w:val="30"/>
        </w:rPr>
        <w:t>ного отбора</w:t>
      </w:r>
      <w:r w:rsidR="009834FB" w:rsidRPr="00BD4015">
        <w:rPr>
          <w:rFonts w:ascii="Times New Roman" w:hAnsi="Times New Roman" w:cs="Times New Roman"/>
          <w:sz w:val="30"/>
          <w:szCs w:val="30"/>
        </w:rPr>
        <w:t>.</w:t>
      </w:r>
    </w:p>
    <w:p w:rsidR="006C4F6C" w:rsidRPr="00BD4015" w:rsidRDefault="006C4F6C" w:rsidP="00DE72B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12.</w:t>
      </w:r>
      <w:r w:rsidR="000052D8" w:rsidRPr="00BD4015">
        <w:rPr>
          <w:rFonts w:ascii="Times New Roman" w:hAnsi="Times New Roman" w:cs="Times New Roman"/>
          <w:sz w:val="30"/>
          <w:szCs w:val="30"/>
        </w:rPr>
        <w:t xml:space="preserve"> На 1-е число месяца, предшествующего месяцу, в котором планируется проведение отбора, СОНКО должна соответствовать следующим требованиям:</w:t>
      </w:r>
    </w:p>
    <w:p w:rsidR="00CD6479" w:rsidRPr="00BD4015" w:rsidRDefault="00CD6479" w:rsidP="00DE72B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СОНКО должна быть зарегистрирована в качестве юридического лица в течение не менее года до даты регистрации конкурсной документации, а также осуществлять свою деятельность на территории города Красноярска;</w:t>
      </w:r>
    </w:p>
    <w:p w:rsidR="00BD5213" w:rsidRPr="00BD4015" w:rsidRDefault="00BD5213" w:rsidP="00DE72B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у СОНКО должна отсутствовать неисполненная обязанность</w:t>
      </w:r>
      <w:r w:rsidR="00BD4015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BD4015">
        <w:rPr>
          <w:rFonts w:ascii="Times New Roman" w:hAnsi="Times New Roman" w:cs="Times New Roman"/>
          <w:sz w:val="30"/>
          <w:szCs w:val="30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429E7" w:rsidRPr="00BD4015" w:rsidRDefault="007429E7" w:rsidP="00DE72B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у СОНКО должна отсутствовать просроченная задолженность</w:t>
      </w:r>
      <w:r w:rsidR="00BD4015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BD4015">
        <w:rPr>
          <w:rFonts w:ascii="Times New Roman" w:hAnsi="Times New Roman" w:cs="Times New Roman"/>
          <w:sz w:val="30"/>
          <w:szCs w:val="30"/>
        </w:rPr>
        <w:t xml:space="preserve">по возврату в бюджет города Красноярска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</w:t>
      </w:r>
      <w:r w:rsidR="00BD4015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BD4015">
        <w:rPr>
          <w:rFonts w:ascii="Times New Roman" w:hAnsi="Times New Roman" w:cs="Times New Roman"/>
          <w:sz w:val="30"/>
          <w:szCs w:val="30"/>
        </w:rPr>
        <w:t>по денежным обязательствам перед бюджетом города Красноярска;</w:t>
      </w:r>
    </w:p>
    <w:p w:rsidR="002C7086" w:rsidRPr="00BD4015" w:rsidRDefault="002C7086" w:rsidP="00DE72B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СОНКО не должна находиться в процессе реорганизации (за исключением реорганизации в форме присоединения к юридическому</w:t>
      </w:r>
      <w:r w:rsidR="00BD4015">
        <w:rPr>
          <w:rFonts w:ascii="Times New Roman" w:hAnsi="Times New Roman" w:cs="Times New Roman"/>
          <w:sz w:val="30"/>
          <w:szCs w:val="30"/>
        </w:rPr>
        <w:t xml:space="preserve">    </w:t>
      </w:r>
      <w:r w:rsidRPr="00BD4015">
        <w:rPr>
          <w:rFonts w:ascii="Times New Roman" w:hAnsi="Times New Roman" w:cs="Times New Roman"/>
          <w:sz w:val="30"/>
          <w:szCs w:val="30"/>
        </w:rPr>
        <w:t xml:space="preserve"> лицу, являющемуся участником </w:t>
      </w:r>
      <w:r w:rsidR="00DE72BE" w:rsidRPr="00BD4015">
        <w:rPr>
          <w:rFonts w:ascii="Times New Roman" w:hAnsi="Times New Roman" w:cs="Times New Roman"/>
          <w:sz w:val="30"/>
          <w:szCs w:val="30"/>
        </w:rPr>
        <w:t xml:space="preserve">конкурсного </w:t>
      </w:r>
      <w:r w:rsidR="00B30F05" w:rsidRPr="00BD4015">
        <w:rPr>
          <w:rFonts w:ascii="Times New Roman" w:hAnsi="Times New Roman" w:cs="Times New Roman"/>
          <w:sz w:val="30"/>
          <w:szCs w:val="30"/>
        </w:rPr>
        <w:t>отбора</w:t>
      </w:r>
      <w:r w:rsidRPr="00BD4015">
        <w:rPr>
          <w:rFonts w:ascii="Times New Roman" w:hAnsi="Times New Roman" w:cs="Times New Roman"/>
          <w:sz w:val="30"/>
          <w:szCs w:val="30"/>
        </w:rPr>
        <w:t>, другого юриди</w:t>
      </w:r>
      <w:r w:rsidR="00BD4015">
        <w:rPr>
          <w:rFonts w:ascii="Times New Roman" w:hAnsi="Times New Roman" w:cs="Times New Roman"/>
          <w:sz w:val="30"/>
          <w:szCs w:val="30"/>
        </w:rPr>
        <w:t>-</w:t>
      </w:r>
      <w:r w:rsidRPr="00BD4015">
        <w:rPr>
          <w:rFonts w:ascii="Times New Roman" w:hAnsi="Times New Roman" w:cs="Times New Roman"/>
          <w:sz w:val="30"/>
          <w:szCs w:val="30"/>
        </w:rPr>
        <w:t xml:space="preserve">ческого лица), ликвидации, в отношении нее не введена процедура банкротства, деятельность участника </w:t>
      </w:r>
      <w:r w:rsidR="00DE72BE" w:rsidRPr="00BD4015">
        <w:rPr>
          <w:rFonts w:ascii="Times New Roman" w:hAnsi="Times New Roman" w:cs="Times New Roman"/>
          <w:sz w:val="30"/>
          <w:szCs w:val="30"/>
        </w:rPr>
        <w:t xml:space="preserve">конкурсного </w:t>
      </w:r>
      <w:r w:rsidR="00B30F05" w:rsidRPr="00BD4015">
        <w:rPr>
          <w:rFonts w:ascii="Times New Roman" w:hAnsi="Times New Roman" w:cs="Times New Roman"/>
          <w:sz w:val="30"/>
          <w:szCs w:val="30"/>
        </w:rPr>
        <w:t>отбора</w:t>
      </w:r>
      <w:r w:rsidRPr="00BD4015">
        <w:rPr>
          <w:rFonts w:ascii="Times New Roman" w:hAnsi="Times New Roman" w:cs="Times New Roman"/>
          <w:sz w:val="30"/>
          <w:szCs w:val="30"/>
        </w:rPr>
        <w:t xml:space="preserve"> не приостановлена в порядке, предусмотренном законодательством Российской Федерации;</w:t>
      </w:r>
    </w:p>
    <w:p w:rsidR="002C7086" w:rsidRPr="00BD4015" w:rsidRDefault="002C7086" w:rsidP="00DE72B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 xml:space="preserve">в реестре дисквалифицированных лиц отсутствуют сведения </w:t>
      </w:r>
      <w:r w:rsidR="00BD4015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BD4015">
        <w:rPr>
          <w:rFonts w:ascii="Times New Roman" w:hAnsi="Times New Roman" w:cs="Times New Roman"/>
          <w:sz w:val="30"/>
          <w:szCs w:val="30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СОНКО;</w:t>
      </w:r>
    </w:p>
    <w:p w:rsidR="000052D8" w:rsidRPr="00BD4015" w:rsidRDefault="000052D8" w:rsidP="00DE72B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СОНКО не должна являться иностранным юридическим лицом,</w:t>
      </w:r>
      <w:r w:rsidR="00BD4015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BD4015">
        <w:rPr>
          <w:rFonts w:ascii="Times New Roman" w:hAnsi="Times New Roman" w:cs="Times New Roman"/>
          <w:sz w:val="30"/>
          <w:szCs w:val="30"/>
        </w:rPr>
        <w:t xml:space="preserve">а также российским юридическим лицом, в уставном (складочном) </w:t>
      </w:r>
      <w:r w:rsidR="00BD4015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BD4015">
        <w:rPr>
          <w:rFonts w:ascii="Times New Roman" w:hAnsi="Times New Roman" w:cs="Times New Roman"/>
          <w:sz w:val="30"/>
          <w:szCs w:val="30"/>
        </w:rPr>
        <w:t>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</w:t>
      </w:r>
      <w:r w:rsidR="00BD4015">
        <w:rPr>
          <w:rFonts w:ascii="Times New Roman" w:hAnsi="Times New Roman" w:cs="Times New Roman"/>
          <w:sz w:val="30"/>
          <w:szCs w:val="30"/>
        </w:rPr>
        <w:t>-</w:t>
      </w:r>
      <w:r w:rsidRPr="00BD4015">
        <w:rPr>
          <w:rFonts w:ascii="Times New Roman" w:hAnsi="Times New Roman" w:cs="Times New Roman"/>
          <w:sz w:val="30"/>
          <w:szCs w:val="30"/>
        </w:rPr>
        <w:t xml:space="preserve">говый режим налогообложения и (или) не предусматривающих раскрытия и предоставления информации при проведении финансовых </w:t>
      </w:r>
      <w:r w:rsidR="00BD4015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BD4015">
        <w:rPr>
          <w:rFonts w:ascii="Times New Roman" w:hAnsi="Times New Roman" w:cs="Times New Roman"/>
          <w:sz w:val="30"/>
          <w:szCs w:val="30"/>
        </w:rPr>
        <w:t>операций (офшорные зоны), в совокупности превышает 50 процентов;</w:t>
      </w:r>
    </w:p>
    <w:p w:rsidR="000052D8" w:rsidRPr="00BD4015" w:rsidRDefault="000052D8" w:rsidP="00DE72B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СОНКО не должна получать средства из бюджета города Красноярска, на основании иных правовых актов города на цели, установленные настоящим П</w:t>
      </w:r>
      <w:r w:rsidR="008713C0" w:rsidRPr="00BD4015">
        <w:rPr>
          <w:rFonts w:ascii="Times New Roman" w:hAnsi="Times New Roman" w:cs="Times New Roman"/>
          <w:sz w:val="30"/>
          <w:szCs w:val="30"/>
        </w:rPr>
        <w:t>оложением.</w:t>
      </w:r>
    </w:p>
    <w:p w:rsidR="001660F4" w:rsidRPr="00BD4015" w:rsidRDefault="001660F4" w:rsidP="00DE72B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1</w:t>
      </w:r>
      <w:r w:rsidR="00BA26EC" w:rsidRPr="00BD4015">
        <w:rPr>
          <w:rFonts w:ascii="Times New Roman" w:hAnsi="Times New Roman" w:cs="Times New Roman"/>
          <w:sz w:val="30"/>
          <w:szCs w:val="30"/>
        </w:rPr>
        <w:t>3</w:t>
      </w:r>
      <w:r w:rsidR="00B30F05" w:rsidRPr="00BD4015">
        <w:rPr>
          <w:rFonts w:ascii="Times New Roman" w:hAnsi="Times New Roman" w:cs="Times New Roman"/>
          <w:sz w:val="30"/>
          <w:szCs w:val="30"/>
        </w:rPr>
        <w:t>. К участию в Конкурсном отборе</w:t>
      </w:r>
      <w:r w:rsidRPr="00BD4015">
        <w:rPr>
          <w:rFonts w:ascii="Times New Roman" w:hAnsi="Times New Roman" w:cs="Times New Roman"/>
          <w:sz w:val="30"/>
          <w:szCs w:val="30"/>
        </w:rPr>
        <w:t xml:space="preserve"> не допускаются:</w:t>
      </w:r>
    </w:p>
    <w:p w:rsidR="001660F4" w:rsidRPr="00BD4015" w:rsidRDefault="001660F4" w:rsidP="00DE72B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физические лица;</w:t>
      </w:r>
    </w:p>
    <w:p w:rsidR="001660F4" w:rsidRPr="00BD4015" w:rsidRDefault="001660F4" w:rsidP="00DE72B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государственные и муниципальные учреждения;</w:t>
      </w:r>
    </w:p>
    <w:p w:rsidR="001660F4" w:rsidRPr="00BD4015" w:rsidRDefault="001660F4" w:rsidP="00DE72B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государственные корпорации и компании;</w:t>
      </w:r>
    </w:p>
    <w:p w:rsidR="001660F4" w:rsidRPr="00BD4015" w:rsidRDefault="001660F4" w:rsidP="00DE72B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общественные объединения, являющиеся политическими пар</w:t>
      </w:r>
      <w:r w:rsidR="00BD4015">
        <w:rPr>
          <w:rFonts w:ascii="Times New Roman" w:hAnsi="Times New Roman" w:cs="Times New Roman"/>
          <w:sz w:val="30"/>
          <w:szCs w:val="30"/>
        </w:rPr>
        <w:t>-</w:t>
      </w:r>
      <w:r w:rsidRPr="00BD4015">
        <w:rPr>
          <w:rFonts w:ascii="Times New Roman" w:hAnsi="Times New Roman" w:cs="Times New Roman"/>
          <w:sz w:val="30"/>
          <w:szCs w:val="30"/>
        </w:rPr>
        <w:t xml:space="preserve">тиями; </w:t>
      </w:r>
    </w:p>
    <w:p w:rsidR="001660F4" w:rsidRPr="00BD4015" w:rsidRDefault="001660F4" w:rsidP="00DE72B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общественные объединения, не зарегистрированные в качестве юридического лица;</w:t>
      </w:r>
    </w:p>
    <w:p w:rsidR="001660F4" w:rsidRPr="00BD4015" w:rsidRDefault="001660F4" w:rsidP="00DE72B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коммерческие организации;</w:t>
      </w:r>
    </w:p>
    <w:p w:rsidR="001660F4" w:rsidRPr="00BD4015" w:rsidRDefault="001660F4" w:rsidP="00DE72B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потребительские кооперативы;</w:t>
      </w:r>
    </w:p>
    <w:p w:rsidR="001660F4" w:rsidRPr="00BD4015" w:rsidRDefault="001660F4" w:rsidP="00DE72B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некоммерческие организации, представители которых являются членами конкурсной комиссии.</w:t>
      </w:r>
    </w:p>
    <w:p w:rsidR="001107F1" w:rsidRPr="00BD4015" w:rsidRDefault="00BA26EC" w:rsidP="00283E8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14</w:t>
      </w:r>
      <w:r w:rsidR="001107F1" w:rsidRPr="00BD4015">
        <w:rPr>
          <w:rFonts w:ascii="Times New Roman" w:hAnsi="Times New Roman" w:cs="Times New Roman"/>
          <w:sz w:val="30"/>
          <w:szCs w:val="30"/>
        </w:rPr>
        <w:t>. Требования к участникам конкурсного отбора включают:</w:t>
      </w:r>
    </w:p>
    <w:p w:rsidR="001107F1" w:rsidRPr="00BD4015" w:rsidRDefault="001107F1" w:rsidP="00283E8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наличие опыта, необходимого для достижения результатов предоставления субсидии;</w:t>
      </w:r>
    </w:p>
    <w:p w:rsidR="001107F1" w:rsidRPr="00BD4015" w:rsidRDefault="001107F1" w:rsidP="00283E8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наличие кадрового состава, необходимого для достижения результатов предоставления субсидии;</w:t>
      </w:r>
    </w:p>
    <w:p w:rsidR="001107F1" w:rsidRPr="00BD4015" w:rsidRDefault="001107F1" w:rsidP="00283E8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наличие материально-технической базы, необходимой для достижения результатов предоставления субсидии.</w:t>
      </w:r>
    </w:p>
    <w:p w:rsidR="00101467" w:rsidRPr="00BD4015" w:rsidRDefault="00BA26EC" w:rsidP="00283E8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15</w:t>
      </w:r>
      <w:r w:rsidR="001107F1" w:rsidRPr="00BD4015">
        <w:rPr>
          <w:rFonts w:ascii="Times New Roman" w:hAnsi="Times New Roman" w:cs="Times New Roman"/>
          <w:sz w:val="30"/>
          <w:szCs w:val="30"/>
        </w:rPr>
        <w:t xml:space="preserve">. </w:t>
      </w:r>
      <w:r w:rsidR="00101467" w:rsidRPr="00BD4015">
        <w:rPr>
          <w:rFonts w:ascii="Times New Roman" w:hAnsi="Times New Roman" w:cs="Times New Roman"/>
          <w:sz w:val="30"/>
          <w:szCs w:val="30"/>
        </w:rPr>
        <w:t xml:space="preserve">Для получения субсидии </w:t>
      </w:r>
      <w:r w:rsidR="00D655C5" w:rsidRPr="00BD4015">
        <w:rPr>
          <w:rFonts w:ascii="Times New Roman" w:hAnsi="Times New Roman" w:cs="Times New Roman"/>
          <w:sz w:val="30"/>
          <w:szCs w:val="30"/>
        </w:rPr>
        <w:t>участник (участники)</w:t>
      </w:r>
      <w:r w:rsidR="00101467" w:rsidRPr="00BD4015">
        <w:rPr>
          <w:rFonts w:ascii="Times New Roman" w:hAnsi="Times New Roman" w:cs="Times New Roman"/>
          <w:sz w:val="30"/>
          <w:szCs w:val="30"/>
        </w:rPr>
        <w:t xml:space="preserve"> в течение срока, указанного в объявлении об отборе, представляет </w:t>
      </w:r>
      <w:r w:rsidR="00071F14" w:rsidRPr="00BD4015">
        <w:rPr>
          <w:rFonts w:ascii="Times New Roman" w:hAnsi="Times New Roman" w:cs="Times New Roman"/>
          <w:sz w:val="30"/>
          <w:szCs w:val="30"/>
        </w:rPr>
        <w:t>ГРБС</w:t>
      </w:r>
      <w:r w:rsidR="00101467" w:rsidRPr="00BD4015">
        <w:rPr>
          <w:rFonts w:ascii="Times New Roman" w:hAnsi="Times New Roman" w:cs="Times New Roman"/>
          <w:sz w:val="30"/>
          <w:szCs w:val="30"/>
        </w:rPr>
        <w:t xml:space="preserve"> </w:t>
      </w:r>
      <w:r w:rsidR="00071F14" w:rsidRPr="00BD4015">
        <w:rPr>
          <w:rFonts w:ascii="Times New Roman" w:hAnsi="Times New Roman" w:cs="Times New Roman"/>
          <w:sz w:val="30"/>
          <w:szCs w:val="30"/>
        </w:rPr>
        <w:t xml:space="preserve">конкурсную </w:t>
      </w:r>
      <w:r w:rsidR="00BD4015">
        <w:rPr>
          <w:rFonts w:ascii="Times New Roman" w:hAnsi="Times New Roman" w:cs="Times New Roman"/>
          <w:sz w:val="30"/>
          <w:szCs w:val="30"/>
        </w:rPr>
        <w:t xml:space="preserve">       </w:t>
      </w:r>
      <w:r w:rsidR="00071F14" w:rsidRPr="00BD4015">
        <w:rPr>
          <w:rFonts w:ascii="Times New Roman" w:hAnsi="Times New Roman" w:cs="Times New Roman"/>
          <w:sz w:val="30"/>
          <w:szCs w:val="30"/>
        </w:rPr>
        <w:t>документацию</w:t>
      </w:r>
      <w:r w:rsidR="00101467" w:rsidRPr="00BD4015">
        <w:rPr>
          <w:rFonts w:ascii="Times New Roman" w:hAnsi="Times New Roman" w:cs="Times New Roman"/>
          <w:sz w:val="30"/>
          <w:szCs w:val="30"/>
        </w:rPr>
        <w:t xml:space="preserve"> с приложением следующих документов:</w:t>
      </w:r>
    </w:p>
    <w:p w:rsidR="00071F14" w:rsidRPr="00BD4015" w:rsidRDefault="00071F14" w:rsidP="00283E8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 xml:space="preserve">1) сопроводительное письмо в свободной форме и заявку по форме согласно приложению </w:t>
      </w:r>
      <w:r w:rsidR="00DE72BE">
        <w:rPr>
          <w:rFonts w:ascii="Times New Roman" w:hAnsi="Times New Roman" w:cs="Times New Roman"/>
          <w:sz w:val="30"/>
          <w:szCs w:val="30"/>
        </w:rPr>
        <w:t>2</w:t>
      </w:r>
      <w:r w:rsidRPr="00BD4015">
        <w:rPr>
          <w:rFonts w:ascii="Times New Roman" w:hAnsi="Times New Roman" w:cs="Times New Roman"/>
          <w:sz w:val="30"/>
          <w:szCs w:val="30"/>
        </w:rPr>
        <w:t xml:space="preserve"> к настоящему Положению (далее – Заявка);</w:t>
      </w:r>
    </w:p>
    <w:p w:rsidR="00071F14" w:rsidRPr="00BD4015" w:rsidRDefault="00071F14" w:rsidP="00283E8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2) копию учредительных документов;</w:t>
      </w:r>
    </w:p>
    <w:p w:rsidR="00071F14" w:rsidRPr="00BD4015" w:rsidRDefault="00FB12C0" w:rsidP="00283E8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 xml:space="preserve">3) </w:t>
      </w:r>
      <w:r w:rsidR="00071F14" w:rsidRPr="00BD4015">
        <w:rPr>
          <w:rFonts w:ascii="Times New Roman" w:hAnsi="Times New Roman" w:cs="Times New Roman"/>
          <w:sz w:val="30"/>
          <w:szCs w:val="30"/>
        </w:rPr>
        <w:t>копию документа, подтверждающего полномочия лица на осуществление действий от имени СОНКО;</w:t>
      </w:r>
    </w:p>
    <w:p w:rsidR="00071F14" w:rsidRPr="00BD4015" w:rsidRDefault="008F1896" w:rsidP="00283E8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4</w:t>
      </w:r>
      <w:r w:rsidR="00071F14" w:rsidRPr="00BD4015">
        <w:rPr>
          <w:rFonts w:ascii="Times New Roman" w:hAnsi="Times New Roman" w:cs="Times New Roman"/>
          <w:sz w:val="30"/>
          <w:szCs w:val="30"/>
        </w:rPr>
        <w:t>) справку (копию справки) о состоянии банковского счета, на который подлежит перечисление субсидии, наличии ограничений на распоряжение денежными средствами, находящимися на банковском счете, на дату не ранее 30 календарных дней до даты регистрации конкурсной документации;</w:t>
      </w:r>
    </w:p>
    <w:p w:rsidR="00071F14" w:rsidRPr="00BD4015" w:rsidRDefault="008F1896" w:rsidP="00283E8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5</w:t>
      </w:r>
      <w:r w:rsidR="00071F14" w:rsidRPr="00BD4015">
        <w:rPr>
          <w:rFonts w:ascii="Times New Roman" w:hAnsi="Times New Roman" w:cs="Times New Roman"/>
          <w:sz w:val="30"/>
          <w:szCs w:val="30"/>
        </w:rPr>
        <w:t xml:space="preserve">) документы (копии документов), подтверждающие софинансирование социального проекта за счет собственных и (или) привлеченных средств (гарантийные письма, штатное расписание, договоры </w:t>
      </w:r>
      <w:r w:rsidR="00BD4015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071F14" w:rsidRPr="00BD4015">
        <w:rPr>
          <w:rFonts w:ascii="Times New Roman" w:hAnsi="Times New Roman" w:cs="Times New Roman"/>
          <w:sz w:val="30"/>
          <w:szCs w:val="30"/>
        </w:rPr>
        <w:t xml:space="preserve">на оказание услуг (выполнение работ), договоры аренды, передачи </w:t>
      </w:r>
      <w:r w:rsidR="00BD401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071F14" w:rsidRPr="00BD4015">
        <w:rPr>
          <w:rFonts w:ascii="Times New Roman" w:hAnsi="Times New Roman" w:cs="Times New Roman"/>
          <w:sz w:val="30"/>
          <w:szCs w:val="30"/>
        </w:rPr>
        <w:t>в безвозмездное пользование, документы, подтверждающие нефинан</w:t>
      </w:r>
      <w:r w:rsidR="00BD4015">
        <w:rPr>
          <w:rFonts w:ascii="Times New Roman" w:hAnsi="Times New Roman" w:cs="Times New Roman"/>
          <w:sz w:val="30"/>
          <w:szCs w:val="30"/>
        </w:rPr>
        <w:t>-</w:t>
      </w:r>
      <w:r w:rsidR="00071F14" w:rsidRPr="00BD4015">
        <w:rPr>
          <w:rFonts w:ascii="Times New Roman" w:hAnsi="Times New Roman" w:cs="Times New Roman"/>
          <w:sz w:val="30"/>
          <w:szCs w:val="30"/>
        </w:rPr>
        <w:t>совые активы и др., информацию о нефинансовых активах, числящихся на балансовых, забалансовых счетах, подтвержденных оборотно-сальдо</w:t>
      </w:r>
      <w:r w:rsidR="00BD4015">
        <w:rPr>
          <w:rFonts w:ascii="Times New Roman" w:hAnsi="Times New Roman" w:cs="Times New Roman"/>
          <w:sz w:val="30"/>
          <w:szCs w:val="30"/>
        </w:rPr>
        <w:t>-</w:t>
      </w:r>
      <w:r w:rsidR="00071F14" w:rsidRPr="00BD4015">
        <w:rPr>
          <w:rFonts w:ascii="Times New Roman" w:hAnsi="Times New Roman" w:cs="Times New Roman"/>
          <w:sz w:val="30"/>
          <w:szCs w:val="30"/>
        </w:rPr>
        <w:t xml:space="preserve">вой ведомостью остатков на дату подачи конкурсной документации </w:t>
      </w:r>
      <w:r w:rsidR="00BD4015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071F14" w:rsidRPr="00BD4015">
        <w:rPr>
          <w:rFonts w:ascii="Times New Roman" w:hAnsi="Times New Roman" w:cs="Times New Roman"/>
          <w:sz w:val="30"/>
          <w:szCs w:val="30"/>
        </w:rPr>
        <w:t xml:space="preserve">и др.); </w:t>
      </w:r>
    </w:p>
    <w:p w:rsidR="00071F14" w:rsidRPr="00BD4015" w:rsidRDefault="008F1896" w:rsidP="00283E8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6</w:t>
      </w:r>
      <w:r w:rsidR="00071F14" w:rsidRPr="00BD4015">
        <w:rPr>
          <w:rFonts w:ascii="Times New Roman" w:hAnsi="Times New Roman" w:cs="Times New Roman"/>
          <w:sz w:val="30"/>
          <w:szCs w:val="30"/>
        </w:rPr>
        <w:t>) копию лицензии на право осуществления видов деятельности, указанных в социальном проекте (в случаях, установленных действую</w:t>
      </w:r>
      <w:r w:rsidRPr="00BD4015">
        <w:rPr>
          <w:rFonts w:ascii="Times New Roman" w:hAnsi="Times New Roman" w:cs="Times New Roman"/>
          <w:sz w:val="30"/>
          <w:szCs w:val="30"/>
        </w:rPr>
        <w:t>щим законодательством);</w:t>
      </w:r>
    </w:p>
    <w:p w:rsidR="008F1896" w:rsidRPr="00BD4015" w:rsidRDefault="008F1896" w:rsidP="00283E8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7) документы, указанные в</w:t>
      </w:r>
      <w:r w:rsidR="00D04D6E" w:rsidRPr="00BD4015">
        <w:rPr>
          <w:rFonts w:ascii="Times New Roman" w:hAnsi="Times New Roman" w:cs="Times New Roman"/>
          <w:sz w:val="30"/>
          <w:szCs w:val="30"/>
        </w:rPr>
        <w:t xml:space="preserve"> пункте 32</w:t>
      </w:r>
      <w:r w:rsidRPr="00BD4015">
        <w:rPr>
          <w:rFonts w:ascii="Times New Roman" w:hAnsi="Times New Roman" w:cs="Times New Roman"/>
          <w:sz w:val="30"/>
          <w:szCs w:val="30"/>
        </w:rPr>
        <w:t xml:space="preserve"> </w:t>
      </w:r>
      <w:r w:rsidR="00DE72BE">
        <w:rPr>
          <w:rFonts w:ascii="Times New Roman" w:hAnsi="Times New Roman" w:cs="Times New Roman"/>
          <w:sz w:val="30"/>
          <w:szCs w:val="30"/>
        </w:rPr>
        <w:t xml:space="preserve">настоящего </w:t>
      </w:r>
      <w:r w:rsidRPr="00BD4015">
        <w:rPr>
          <w:rFonts w:ascii="Times New Roman" w:hAnsi="Times New Roman" w:cs="Times New Roman"/>
          <w:sz w:val="30"/>
          <w:szCs w:val="30"/>
        </w:rPr>
        <w:t>Положения.</w:t>
      </w:r>
    </w:p>
    <w:p w:rsidR="000F0AE5" w:rsidRPr="00BD4015" w:rsidRDefault="00BA26EC" w:rsidP="00283E8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1</w:t>
      </w:r>
      <w:r w:rsidR="005B1226" w:rsidRPr="00BD4015">
        <w:rPr>
          <w:rFonts w:ascii="Times New Roman" w:hAnsi="Times New Roman" w:cs="Times New Roman"/>
          <w:sz w:val="30"/>
          <w:szCs w:val="30"/>
        </w:rPr>
        <w:t>6</w:t>
      </w:r>
      <w:r w:rsidR="000F0AE5" w:rsidRPr="00BD4015">
        <w:rPr>
          <w:rFonts w:ascii="Times New Roman" w:hAnsi="Times New Roman" w:cs="Times New Roman"/>
          <w:sz w:val="30"/>
          <w:szCs w:val="30"/>
        </w:rPr>
        <w:t>. Требования, предъявляемые к форме и содержанию конкурсной документации:</w:t>
      </w:r>
    </w:p>
    <w:p w:rsidR="000F0AE5" w:rsidRPr="00BD4015" w:rsidRDefault="000F0AE5" w:rsidP="00283E8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 xml:space="preserve">1) </w:t>
      </w:r>
      <w:r w:rsidR="003909E4" w:rsidRPr="00BD4015">
        <w:rPr>
          <w:rFonts w:ascii="Times New Roman" w:hAnsi="Times New Roman" w:cs="Times New Roman"/>
          <w:sz w:val="30"/>
          <w:szCs w:val="30"/>
        </w:rPr>
        <w:t>докум</w:t>
      </w:r>
      <w:r w:rsidR="00D04D6E" w:rsidRPr="00BD4015">
        <w:rPr>
          <w:rFonts w:ascii="Times New Roman" w:hAnsi="Times New Roman" w:cs="Times New Roman"/>
          <w:sz w:val="30"/>
          <w:szCs w:val="30"/>
        </w:rPr>
        <w:t>енты, указанные в пунктах 15, 32</w:t>
      </w:r>
      <w:r w:rsidRPr="00BD4015">
        <w:rPr>
          <w:rFonts w:ascii="Times New Roman" w:hAnsi="Times New Roman" w:cs="Times New Roman"/>
          <w:sz w:val="30"/>
          <w:szCs w:val="30"/>
        </w:rPr>
        <w:t xml:space="preserve"> настоящего Положения, прошиты и пронумерованы сквозной нумерацией в составе единого комплекта;</w:t>
      </w:r>
    </w:p>
    <w:p w:rsidR="000F0AE5" w:rsidRPr="00BD4015" w:rsidRDefault="000F0AE5" w:rsidP="00283E8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2) документы подписаны лицом, имеющим полномочия действовать от имени организации на основании учредительных документов, либо уполномоченным им лицом (в этом случае предоставляется доверенность (копия доверенности), оформленная в установленном законодательством порядке), скреплены печатью организации (при наличии);</w:t>
      </w:r>
    </w:p>
    <w:p w:rsidR="000F0AE5" w:rsidRPr="00BD4015" w:rsidRDefault="000F0AE5" w:rsidP="00DE72B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3) копии документов заверены уполномоченным лицом, имеющим полномочия действовать от имени организации на основании учредительных документов, либо уполномоченным им лицом;</w:t>
      </w:r>
    </w:p>
    <w:p w:rsidR="000F0AE5" w:rsidRPr="00BD4015" w:rsidRDefault="000F0AE5" w:rsidP="00DE72B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4) документы, предоставленные через официальный сайт администрации, направляются в виде сканированных образов с расширением файла .</w:t>
      </w:r>
      <w:r w:rsidRPr="00BD4015">
        <w:rPr>
          <w:rFonts w:ascii="Times New Roman" w:hAnsi="Times New Roman" w:cs="Times New Roman"/>
          <w:sz w:val="30"/>
          <w:szCs w:val="30"/>
          <w:lang w:val="en-US"/>
        </w:rPr>
        <w:t>pdf</w:t>
      </w:r>
      <w:r w:rsidRPr="00BD4015">
        <w:rPr>
          <w:rFonts w:ascii="Times New Roman" w:hAnsi="Times New Roman" w:cs="Times New Roman"/>
          <w:sz w:val="30"/>
          <w:szCs w:val="30"/>
        </w:rPr>
        <w:t>.</w:t>
      </w:r>
    </w:p>
    <w:p w:rsidR="00B14D95" w:rsidRPr="00BD4015" w:rsidRDefault="00914C83" w:rsidP="00283E8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1</w:t>
      </w:r>
      <w:r w:rsidR="005B1226" w:rsidRPr="00BD4015">
        <w:rPr>
          <w:rFonts w:ascii="Times New Roman" w:hAnsi="Times New Roman" w:cs="Times New Roman"/>
          <w:sz w:val="30"/>
          <w:szCs w:val="30"/>
        </w:rPr>
        <w:t>7</w:t>
      </w:r>
      <w:r w:rsidR="00B14D95" w:rsidRPr="00BD4015">
        <w:rPr>
          <w:rFonts w:ascii="Times New Roman" w:hAnsi="Times New Roman" w:cs="Times New Roman"/>
          <w:sz w:val="30"/>
          <w:szCs w:val="30"/>
        </w:rPr>
        <w:t xml:space="preserve">. Конкурсная документация предоставляется через официальный сайт администрации в разделе «Конкурсы и гранты», либо лично </w:t>
      </w:r>
      <w:r w:rsidR="00BD4015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B14D95" w:rsidRPr="00BD4015">
        <w:rPr>
          <w:rFonts w:ascii="Times New Roman" w:hAnsi="Times New Roman" w:cs="Times New Roman"/>
          <w:sz w:val="30"/>
          <w:szCs w:val="30"/>
        </w:rPr>
        <w:t xml:space="preserve">в Департамент по адресу: 660049, г. Красноярск, ул. Карла Маркса, 93, кабинет 309. </w:t>
      </w:r>
    </w:p>
    <w:p w:rsidR="00B14D95" w:rsidRPr="00BD4015" w:rsidRDefault="00B14D95" w:rsidP="00283E8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Поступившие заявки вносятся в журнал приема конкурсной документации в день их поступл</w:t>
      </w:r>
      <w:r w:rsidR="00DE72BE">
        <w:rPr>
          <w:rFonts w:ascii="Times New Roman" w:hAnsi="Times New Roman" w:cs="Times New Roman"/>
          <w:sz w:val="30"/>
          <w:szCs w:val="30"/>
        </w:rPr>
        <w:t>ения. Форма журнала утверждена</w:t>
      </w:r>
      <w:r w:rsidRPr="00BD4015">
        <w:rPr>
          <w:rFonts w:ascii="Times New Roman" w:hAnsi="Times New Roman" w:cs="Times New Roman"/>
          <w:sz w:val="30"/>
          <w:szCs w:val="30"/>
        </w:rPr>
        <w:t xml:space="preserve"> приложе</w:t>
      </w:r>
      <w:r w:rsidR="00DE72BE">
        <w:rPr>
          <w:rFonts w:ascii="Times New Roman" w:hAnsi="Times New Roman" w:cs="Times New Roman"/>
          <w:sz w:val="30"/>
          <w:szCs w:val="30"/>
        </w:rPr>
        <w:t>нием</w:t>
      </w:r>
      <w:r w:rsidRPr="00BD4015">
        <w:rPr>
          <w:rFonts w:ascii="Times New Roman" w:hAnsi="Times New Roman" w:cs="Times New Roman"/>
          <w:sz w:val="30"/>
          <w:szCs w:val="30"/>
        </w:rPr>
        <w:t xml:space="preserve"> </w:t>
      </w:r>
      <w:r w:rsidR="00DE72BE">
        <w:rPr>
          <w:rFonts w:ascii="Times New Roman" w:hAnsi="Times New Roman" w:cs="Times New Roman"/>
          <w:sz w:val="30"/>
          <w:szCs w:val="30"/>
        </w:rPr>
        <w:t>3</w:t>
      </w:r>
      <w:r w:rsidRPr="00BD4015">
        <w:rPr>
          <w:rFonts w:ascii="Times New Roman" w:hAnsi="Times New Roman" w:cs="Times New Roman"/>
          <w:sz w:val="30"/>
          <w:szCs w:val="30"/>
        </w:rPr>
        <w:t xml:space="preserve"> к настоящему Положению. </w:t>
      </w:r>
    </w:p>
    <w:p w:rsidR="00B14D95" w:rsidRPr="00BD4015" w:rsidRDefault="00B14D95" w:rsidP="00283E8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Заявка и прилагаемые к ней документы, поступившие позднее срока приема заявок на участие в конкурс</w:t>
      </w:r>
      <w:r w:rsidR="00B30F05" w:rsidRPr="00BD4015">
        <w:rPr>
          <w:rFonts w:ascii="Times New Roman" w:hAnsi="Times New Roman" w:cs="Times New Roman"/>
          <w:sz w:val="30"/>
          <w:szCs w:val="30"/>
        </w:rPr>
        <w:t>ном отборе</w:t>
      </w:r>
      <w:r w:rsidR="00DE72BE">
        <w:rPr>
          <w:rFonts w:ascii="Times New Roman" w:hAnsi="Times New Roman" w:cs="Times New Roman"/>
          <w:sz w:val="30"/>
          <w:szCs w:val="30"/>
        </w:rPr>
        <w:t>,</w:t>
      </w:r>
      <w:r w:rsidRPr="00BD4015">
        <w:rPr>
          <w:rFonts w:ascii="Times New Roman" w:hAnsi="Times New Roman" w:cs="Times New Roman"/>
          <w:sz w:val="30"/>
          <w:szCs w:val="30"/>
        </w:rPr>
        <w:t xml:space="preserve"> Департаментом </w:t>
      </w:r>
      <w:r w:rsidR="00BD4015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BD4015">
        <w:rPr>
          <w:rFonts w:ascii="Times New Roman" w:hAnsi="Times New Roman" w:cs="Times New Roman"/>
          <w:sz w:val="30"/>
          <w:szCs w:val="30"/>
        </w:rPr>
        <w:t>не принимаются.</w:t>
      </w:r>
    </w:p>
    <w:p w:rsidR="005E7735" w:rsidRPr="00BD4015" w:rsidRDefault="00914C83" w:rsidP="00283E8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1</w:t>
      </w:r>
      <w:r w:rsidR="00A62BCB" w:rsidRPr="00BD4015">
        <w:rPr>
          <w:rFonts w:ascii="Times New Roman" w:hAnsi="Times New Roman" w:cs="Times New Roman"/>
          <w:sz w:val="30"/>
          <w:szCs w:val="30"/>
        </w:rPr>
        <w:t>8</w:t>
      </w:r>
      <w:r w:rsidR="005E7735" w:rsidRPr="00BD4015">
        <w:rPr>
          <w:rFonts w:ascii="Times New Roman" w:hAnsi="Times New Roman" w:cs="Times New Roman"/>
          <w:sz w:val="30"/>
          <w:szCs w:val="30"/>
        </w:rPr>
        <w:t xml:space="preserve">. СОНКО несет ответственность за достоверность сведений, указанных в Заявке и конкурсной документации.  </w:t>
      </w:r>
    </w:p>
    <w:p w:rsidR="00561C5A" w:rsidRPr="00BD4015" w:rsidRDefault="00A62BCB" w:rsidP="00283E8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19</w:t>
      </w:r>
      <w:r w:rsidR="00E01523" w:rsidRPr="00BD4015">
        <w:rPr>
          <w:rFonts w:ascii="Times New Roman" w:hAnsi="Times New Roman" w:cs="Times New Roman"/>
          <w:sz w:val="30"/>
          <w:szCs w:val="30"/>
        </w:rPr>
        <w:t xml:space="preserve">. </w:t>
      </w:r>
      <w:r w:rsidR="00561C5A" w:rsidRPr="00BD4015">
        <w:rPr>
          <w:rFonts w:ascii="Times New Roman" w:hAnsi="Times New Roman" w:cs="Times New Roman"/>
          <w:sz w:val="30"/>
          <w:szCs w:val="30"/>
        </w:rPr>
        <w:t>В течение срока приема конкурсной документации Департамент организует консультирование по вопросам подготовки конкурсной документации.</w:t>
      </w:r>
    </w:p>
    <w:p w:rsidR="00781AD9" w:rsidRPr="00BD4015" w:rsidRDefault="00A62BCB" w:rsidP="00283E8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20</w:t>
      </w:r>
      <w:r w:rsidR="00781AD9" w:rsidRPr="00BD4015">
        <w:rPr>
          <w:rFonts w:ascii="Times New Roman" w:hAnsi="Times New Roman" w:cs="Times New Roman"/>
          <w:sz w:val="30"/>
          <w:szCs w:val="30"/>
        </w:rPr>
        <w:t>. </w:t>
      </w:r>
      <w:r w:rsidR="00443DE2" w:rsidRPr="00BD4015">
        <w:rPr>
          <w:rFonts w:ascii="Times New Roman" w:hAnsi="Times New Roman" w:cs="Times New Roman"/>
          <w:sz w:val="30"/>
          <w:szCs w:val="30"/>
        </w:rPr>
        <w:t>СОНКО может подать конкурсную документацию на реали</w:t>
      </w:r>
      <w:r w:rsidR="00BD4015">
        <w:rPr>
          <w:rFonts w:ascii="Times New Roman" w:hAnsi="Times New Roman" w:cs="Times New Roman"/>
          <w:sz w:val="30"/>
          <w:szCs w:val="30"/>
        </w:rPr>
        <w:t>-</w:t>
      </w:r>
      <w:r w:rsidR="00443DE2" w:rsidRPr="00BD4015">
        <w:rPr>
          <w:rFonts w:ascii="Times New Roman" w:hAnsi="Times New Roman" w:cs="Times New Roman"/>
          <w:sz w:val="30"/>
          <w:szCs w:val="30"/>
        </w:rPr>
        <w:t>зацию одного социального проекта в текущем финансовом году.</w:t>
      </w:r>
    </w:p>
    <w:p w:rsidR="005B1226" w:rsidRPr="00BD4015" w:rsidRDefault="001B765C" w:rsidP="00283E8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2</w:t>
      </w:r>
      <w:r w:rsidR="00A62BCB" w:rsidRPr="00BD4015">
        <w:rPr>
          <w:rFonts w:ascii="Times New Roman" w:hAnsi="Times New Roman" w:cs="Times New Roman"/>
          <w:sz w:val="30"/>
          <w:szCs w:val="30"/>
        </w:rPr>
        <w:t>1</w:t>
      </w:r>
      <w:r w:rsidRPr="00BD4015">
        <w:rPr>
          <w:rFonts w:ascii="Times New Roman" w:hAnsi="Times New Roman" w:cs="Times New Roman"/>
          <w:sz w:val="30"/>
          <w:szCs w:val="30"/>
        </w:rPr>
        <w:t xml:space="preserve">. </w:t>
      </w:r>
      <w:r w:rsidR="005B1226" w:rsidRPr="00BD4015">
        <w:rPr>
          <w:rFonts w:ascii="Times New Roman" w:hAnsi="Times New Roman" w:cs="Times New Roman"/>
          <w:sz w:val="30"/>
          <w:szCs w:val="30"/>
        </w:rPr>
        <w:t xml:space="preserve">Соответствие участников конкурсного отбора требованиям, определенным пунктом 14 настоящего Положения, оценивается конкурсной комиссией в ходе рассмотрения конкурсной документации </w:t>
      </w:r>
      <w:r w:rsidR="00BD4015">
        <w:rPr>
          <w:rFonts w:ascii="Times New Roman" w:hAnsi="Times New Roman" w:cs="Times New Roman"/>
          <w:sz w:val="30"/>
          <w:szCs w:val="30"/>
        </w:rPr>
        <w:t xml:space="preserve">         </w:t>
      </w:r>
      <w:r w:rsidR="005B1226" w:rsidRPr="00BD4015">
        <w:rPr>
          <w:rFonts w:ascii="Times New Roman" w:hAnsi="Times New Roman" w:cs="Times New Roman"/>
          <w:sz w:val="30"/>
          <w:szCs w:val="30"/>
        </w:rPr>
        <w:t>по балльной шкале путем составления экспертного заключения по форме согласно приложению 1 к настоящему Положению.</w:t>
      </w:r>
    </w:p>
    <w:p w:rsidR="001B765C" w:rsidRPr="00BD4015" w:rsidRDefault="001B765C" w:rsidP="00283E8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Критерии оценки конкурсной документации:</w:t>
      </w:r>
    </w:p>
    <w:p w:rsidR="001B765C" w:rsidRPr="00BD4015" w:rsidRDefault="001B765C" w:rsidP="00283E85">
      <w:pPr>
        <w:widowControl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BD4015">
        <w:rPr>
          <w:rFonts w:ascii="Times New Roman" w:eastAsia="Calibri" w:hAnsi="Times New Roman" w:cs="Times New Roman"/>
          <w:sz w:val="30"/>
          <w:szCs w:val="30"/>
          <w:lang w:eastAsia="ru-RU"/>
        </w:rPr>
        <w:t>актуальность и социальная значимость проекта;</w:t>
      </w:r>
    </w:p>
    <w:p w:rsidR="001B765C" w:rsidRPr="00BD4015" w:rsidRDefault="001B765C" w:rsidP="00283E85">
      <w:pPr>
        <w:widowControl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BD4015">
        <w:rPr>
          <w:rFonts w:ascii="Times New Roman" w:eastAsia="Calibri" w:hAnsi="Times New Roman" w:cs="Times New Roman"/>
          <w:sz w:val="30"/>
          <w:szCs w:val="30"/>
          <w:lang w:eastAsia="ru-RU"/>
        </w:rPr>
        <w:t>информационная открытость заявителя;</w:t>
      </w:r>
    </w:p>
    <w:p w:rsidR="001B765C" w:rsidRPr="00BD4015" w:rsidRDefault="001B765C" w:rsidP="00283E85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наличие опыта заявителя по успешной реализации проектов, </w:t>
      </w:r>
      <w:r w:rsidR="00BD401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               </w:t>
      </w:r>
      <w:r w:rsidRPr="00BD4015">
        <w:rPr>
          <w:rFonts w:ascii="Times New Roman" w:eastAsia="Calibri" w:hAnsi="Times New Roman" w:cs="Times New Roman"/>
          <w:sz w:val="30"/>
          <w:szCs w:val="30"/>
          <w:lang w:eastAsia="ru-RU"/>
        </w:rPr>
        <w:t>программ по соответствующему направлению деятельности;</w:t>
      </w:r>
    </w:p>
    <w:p w:rsidR="001B765C" w:rsidRPr="00BD4015" w:rsidRDefault="001B765C" w:rsidP="00283E85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наличие кадрового состава, необходимого для достижения  </w:t>
      </w:r>
      <w:r w:rsidR="00BD401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            </w:t>
      </w:r>
      <w:r w:rsidRPr="00BD4015">
        <w:rPr>
          <w:rFonts w:ascii="Times New Roman" w:eastAsia="Calibri" w:hAnsi="Times New Roman" w:cs="Times New Roman"/>
          <w:sz w:val="30"/>
          <w:szCs w:val="30"/>
          <w:lang w:eastAsia="ru-RU"/>
        </w:rPr>
        <w:t>результатов предоставления субсидии;</w:t>
      </w:r>
    </w:p>
    <w:p w:rsidR="001B765C" w:rsidRPr="00BD4015" w:rsidRDefault="001B765C" w:rsidP="00283E85">
      <w:pPr>
        <w:widowControl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BD4015">
        <w:rPr>
          <w:rFonts w:ascii="Times New Roman" w:eastAsia="Calibri" w:hAnsi="Times New Roman" w:cs="Times New Roman"/>
          <w:sz w:val="30"/>
          <w:szCs w:val="30"/>
          <w:lang w:eastAsia="ru-RU"/>
        </w:rPr>
        <w:t>наличие материально-технической базы, необходимой для достижения результатов предоставления субсидии;</w:t>
      </w:r>
    </w:p>
    <w:p w:rsidR="001B765C" w:rsidRPr="00BD4015" w:rsidRDefault="001B765C" w:rsidP="00283E85">
      <w:pPr>
        <w:widowControl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BD401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наличие конкретных и измеримых результатов реализации </w:t>
      </w:r>
      <w:r w:rsidR="00BD401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                 </w:t>
      </w:r>
      <w:r w:rsidRPr="00BD4015">
        <w:rPr>
          <w:rFonts w:ascii="Times New Roman" w:eastAsia="Calibri" w:hAnsi="Times New Roman" w:cs="Times New Roman"/>
          <w:sz w:val="30"/>
          <w:szCs w:val="30"/>
          <w:lang w:eastAsia="ru-RU"/>
        </w:rPr>
        <w:t>социального проекта, механизма оценки результатов с указанием качественных и количественных показателей;</w:t>
      </w:r>
    </w:p>
    <w:p w:rsidR="001B765C" w:rsidRPr="00BD4015" w:rsidRDefault="001B765C" w:rsidP="00283E85">
      <w:pPr>
        <w:widowControl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BD4015">
        <w:rPr>
          <w:rFonts w:ascii="Times New Roman" w:eastAsia="Calibri" w:hAnsi="Times New Roman" w:cs="Times New Roman"/>
          <w:sz w:val="30"/>
          <w:szCs w:val="30"/>
          <w:lang w:eastAsia="ru-RU"/>
        </w:rPr>
        <w:t>обоснованность бюджета социального проекта;</w:t>
      </w:r>
    </w:p>
    <w:p w:rsidR="001B765C" w:rsidRPr="00BD4015" w:rsidRDefault="001B765C" w:rsidP="00283E85">
      <w:pPr>
        <w:widowControl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BD4015">
        <w:rPr>
          <w:rFonts w:ascii="Times New Roman" w:eastAsia="Calibri" w:hAnsi="Times New Roman" w:cs="Times New Roman"/>
          <w:sz w:val="30"/>
          <w:szCs w:val="30"/>
          <w:lang w:eastAsia="ru-RU"/>
        </w:rPr>
        <w:t>документально подтвержденный размер собственного и (или) привлеченного вклада в реализацию социального проекта;</w:t>
      </w:r>
    </w:p>
    <w:p w:rsidR="001B765C" w:rsidRPr="00BD4015" w:rsidRDefault="001B765C" w:rsidP="00DE72B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BD4015">
        <w:rPr>
          <w:rFonts w:ascii="Times New Roman" w:eastAsia="Calibri" w:hAnsi="Times New Roman" w:cs="Times New Roman"/>
          <w:sz w:val="30"/>
          <w:szCs w:val="30"/>
          <w:lang w:eastAsia="ru-RU"/>
        </w:rPr>
        <w:t>наличие партнеров и их вклада в социальный проект;</w:t>
      </w:r>
    </w:p>
    <w:p w:rsidR="001B765C" w:rsidRPr="00BD4015" w:rsidRDefault="001B765C" w:rsidP="00283E85">
      <w:pPr>
        <w:widowControl w:val="0"/>
        <w:spacing w:after="0" w:line="242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BD4015">
        <w:rPr>
          <w:rFonts w:ascii="Times New Roman" w:eastAsia="Calibri" w:hAnsi="Times New Roman" w:cs="Times New Roman"/>
          <w:sz w:val="30"/>
          <w:szCs w:val="30"/>
          <w:lang w:eastAsia="ru-RU"/>
        </w:rPr>
        <w:t>наличие перспектив дальнейшего развития социального проекта</w:t>
      </w:r>
      <w:r w:rsidR="00BD401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         </w:t>
      </w:r>
      <w:r w:rsidRPr="00BD401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продолжения деятельности после окончания финансирования.</w:t>
      </w:r>
    </w:p>
    <w:p w:rsidR="000F0AE5" w:rsidRPr="00BD4015" w:rsidRDefault="00914C83" w:rsidP="00283E85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2</w:t>
      </w:r>
      <w:r w:rsidR="00A62BCB" w:rsidRPr="00BD4015">
        <w:rPr>
          <w:rFonts w:ascii="Times New Roman" w:hAnsi="Times New Roman" w:cs="Times New Roman"/>
          <w:sz w:val="30"/>
          <w:szCs w:val="30"/>
        </w:rPr>
        <w:t>2</w:t>
      </w:r>
      <w:r w:rsidR="00F37D58" w:rsidRPr="00BD4015">
        <w:rPr>
          <w:rFonts w:ascii="Times New Roman" w:hAnsi="Times New Roman" w:cs="Times New Roman"/>
          <w:sz w:val="30"/>
          <w:szCs w:val="30"/>
        </w:rPr>
        <w:t>. Департамент в срок не более 14</w:t>
      </w:r>
      <w:r w:rsidR="000F0AE5" w:rsidRPr="00BD4015">
        <w:rPr>
          <w:rFonts w:ascii="Times New Roman" w:hAnsi="Times New Roman" w:cs="Times New Roman"/>
          <w:sz w:val="30"/>
          <w:szCs w:val="30"/>
        </w:rPr>
        <w:t xml:space="preserve"> календарных дней со дня окончания срока приема конкурсной документации утверждает и размещает на официальном сайте администрации список участников </w:t>
      </w:r>
      <w:r w:rsidR="00BD4015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0F0AE5" w:rsidRPr="00BD4015">
        <w:rPr>
          <w:rFonts w:ascii="Times New Roman" w:hAnsi="Times New Roman" w:cs="Times New Roman"/>
          <w:sz w:val="30"/>
          <w:szCs w:val="30"/>
        </w:rPr>
        <w:t xml:space="preserve">конкурсного отбора, допущенных к участию в </w:t>
      </w:r>
      <w:r w:rsidR="00DE72BE" w:rsidRPr="00BD4015">
        <w:rPr>
          <w:rFonts w:ascii="Times New Roman" w:hAnsi="Times New Roman" w:cs="Times New Roman"/>
          <w:sz w:val="30"/>
          <w:szCs w:val="30"/>
        </w:rPr>
        <w:t xml:space="preserve">конкурсном </w:t>
      </w:r>
      <w:r w:rsidR="00B30F05" w:rsidRPr="00BD4015">
        <w:rPr>
          <w:rFonts w:ascii="Times New Roman" w:hAnsi="Times New Roman" w:cs="Times New Roman"/>
          <w:sz w:val="30"/>
          <w:szCs w:val="30"/>
        </w:rPr>
        <w:t>отборе</w:t>
      </w:r>
      <w:r w:rsidR="000F0AE5" w:rsidRPr="00BD4015">
        <w:rPr>
          <w:rFonts w:ascii="Times New Roman" w:hAnsi="Times New Roman" w:cs="Times New Roman"/>
          <w:sz w:val="30"/>
          <w:szCs w:val="30"/>
        </w:rPr>
        <w:t xml:space="preserve">, </w:t>
      </w:r>
      <w:r w:rsidR="00BD4015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0F0AE5" w:rsidRPr="00BD4015">
        <w:rPr>
          <w:rFonts w:ascii="Times New Roman" w:hAnsi="Times New Roman" w:cs="Times New Roman"/>
          <w:sz w:val="30"/>
          <w:szCs w:val="30"/>
        </w:rPr>
        <w:t xml:space="preserve">и список участников конкурсного отбора, не допущенных к участию </w:t>
      </w:r>
      <w:r w:rsidR="00BD401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0F0AE5" w:rsidRPr="00BD4015">
        <w:rPr>
          <w:rFonts w:ascii="Times New Roman" w:hAnsi="Times New Roman" w:cs="Times New Roman"/>
          <w:sz w:val="30"/>
          <w:szCs w:val="30"/>
        </w:rPr>
        <w:t xml:space="preserve">в </w:t>
      </w:r>
      <w:r w:rsidR="00DE72BE" w:rsidRPr="00BD4015">
        <w:rPr>
          <w:rFonts w:ascii="Times New Roman" w:hAnsi="Times New Roman" w:cs="Times New Roman"/>
          <w:sz w:val="30"/>
          <w:szCs w:val="30"/>
        </w:rPr>
        <w:t xml:space="preserve">конкурсном </w:t>
      </w:r>
      <w:r w:rsidR="00B30F05" w:rsidRPr="00BD4015">
        <w:rPr>
          <w:rFonts w:ascii="Times New Roman" w:hAnsi="Times New Roman" w:cs="Times New Roman"/>
          <w:sz w:val="30"/>
          <w:szCs w:val="30"/>
        </w:rPr>
        <w:t>отборе</w:t>
      </w:r>
      <w:r w:rsidR="000F0AE5" w:rsidRPr="00BD4015">
        <w:rPr>
          <w:rFonts w:ascii="Times New Roman" w:hAnsi="Times New Roman" w:cs="Times New Roman"/>
          <w:sz w:val="30"/>
          <w:szCs w:val="30"/>
        </w:rPr>
        <w:t>, с указанием причин, послуживших основанием</w:t>
      </w:r>
      <w:r w:rsidR="00DE72BE">
        <w:rPr>
          <w:rFonts w:ascii="Times New Roman" w:hAnsi="Times New Roman" w:cs="Times New Roman"/>
          <w:sz w:val="30"/>
          <w:szCs w:val="30"/>
        </w:rPr>
        <w:t xml:space="preserve">   </w:t>
      </w:r>
      <w:r w:rsidR="000F0AE5" w:rsidRPr="00BD4015">
        <w:rPr>
          <w:rFonts w:ascii="Times New Roman" w:hAnsi="Times New Roman" w:cs="Times New Roman"/>
          <w:sz w:val="30"/>
          <w:szCs w:val="30"/>
        </w:rPr>
        <w:t xml:space="preserve"> не</w:t>
      </w:r>
      <w:r w:rsidR="006E1323" w:rsidRPr="00BD4015">
        <w:rPr>
          <w:rFonts w:ascii="Times New Roman" w:hAnsi="Times New Roman" w:cs="Times New Roman"/>
          <w:sz w:val="30"/>
          <w:szCs w:val="30"/>
        </w:rPr>
        <w:t xml:space="preserve"> </w:t>
      </w:r>
      <w:r w:rsidR="000F0AE5" w:rsidRPr="00BD4015">
        <w:rPr>
          <w:rFonts w:ascii="Times New Roman" w:hAnsi="Times New Roman" w:cs="Times New Roman"/>
          <w:sz w:val="30"/>
          <w:szCs w:val="30"/>
        </w:rPr>
        <w:t>допуск</w:t>
      </w:r>
      <w:r w:rsidR="00B30F05" w:rsidRPr="00BD4015">
        <w:rPr>
          <w:rFonts w:ascii="Times New Roman" w:hAnsi="Times New Roman" w:cs="Times New Roman"/>
          <w:sz w:val="30"/>
          <w:szCs w:val="30"/>
        </w:rPr>
        <w:t xml:space="preserve">а участника к участию в </w:t>
      </w:r>
      <w:r w:rsidR="00DE72BE" w:rsidRPr="00BD4015">
        <w:rPr>
          <w:rFonts w:ascii="Times New Roman" w:hAnsi="Times New Roman" w:cs="Times New Roman"/>
          <w:sz w:val="30"/>
          <w:szCs w:val="30"/>
        </w:rPr>
        <w:t xml:space="preserve">конкурсном </w:t>
      </w:r>
      <w:r w:rsidR="00B30F05" w:rsidRPr="00BD4015">
        <w:rPr>
          <w:rFonts w:ascii="Times New Roman" w:hAnsi="Times New Roman" w:cs="Times New Roman"/>
          <w:sz w:val="30"/>
          <w:szCs w:val="30"/>
        </w:rPr>
        <w:t>отборе</w:t>
      </w:r>
      <w:r w:rsidR="000F0AE5" w:rsidRPr="00BD401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F0AE5" w:rsidRPr="00BD4015" w:rsidRDefault="000F0AE5" w:rsidP="00283E85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 xml:space="preserve">Факт несоответствия СОНКО требованиям, установленным пунктами </w:t>
      </w:r>
      <w:r w:rsidR="002235DE" w:rsidRPr="00BD4015">
        <w:rPr>
          <w:rFonts w:ascii="Times New Roman" w:hAnsi="Times New Roman" w:cs="Times New Roman"/>
          <w:sz w:val="30"/>
          <w:szCs w:val="30"/>
        </w:rPr>
        <w:t>12, 13</w:t>
      </w:r>
      <w:r w:rsidR="00DE72BE">
        <w:rPr>
          <w:rFonts w:ascii="Times New Roman" w:hAnsi="Times New Roman" w:cs="Times New Roman"/>
          <w:sz w:val="30"/>
          <w:szCs w:val="30"/>
        </w:rPr>
        <w:t>, 14</w:t>
      </w:r>
      <w:r w:rsidR="002235DE" w:rsidRPr="00BD4015">
        <w:rPr>
          <w:rFonts w:ascii="Times New Roman" w:hAnsi="Times New Roman" w:cs="Times New Roman"/>
          <w:sz w:val="30"/>
          <w:szCs w:val="30"/>
        </w:rPr>
        <w:t xml:space="preserve"> </w:t>
      </w:r>
      <w:r w:rsidRPr="00BD4015">
        <w:rPr>
          <w:rFonts w:ascii="Times New Roman" w:hAnsi="Times New Roman" w:cs="Times New Roman"/>
          <w:sz w:val="30"/>
          <w:szCs w:val="30"/>
        </w:rPr>
        <w:t xml:space="preserve">настоящего Положения, устанавливается Департаментом </w:t>
      </w:r>
      <w:r w:rsidR="00BD4015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BD4015">
        <w:rPr>
          <w:rFonts w:ascii="Times New Roman" w:hAnsi="Times New Roman" w:cs="Times New Roman"/>
          <w:sz w:val="30"/>
          <w:szCs w:val="30"/>
        </w:rPr>
        <w:t>на основании межведомственных запросов  и сведений, размещенных на официальных сайтах в информационно-телекоммуникационной сети Интернет.</w:t>
      </w:r>
    </w:p>
    <w:p w:rsidR="006A0363" w:rsidRPr="00BD4015" w:rsidRDefault="00914C83" w:rsidP="00283E85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2</w:t>
      </w:r>
      <w:r w:rsidR="00A62BCB" w:rsidRPr="00BD4015">
        <w:rPr>
          <w:rFonts w:ascii="Times New Roman" w:hAnsi="Times New Roman" w:cs="Times New Roman"/>
          <w:sz w:val="30"/>
          <w:szCs w:val="30"/>
        </w:rPr>
        <w:t>3</w:t>
      </w:r>
      <w:r w:rsidR="006A0363" w:rsidRPr="00BD4015">
        <w:rPr>
          <w:rFonts w:ascii="Times New Roman" w:hAnsi="Times New Roman" w:cs="Times New Roman"/>
          <w:sz w:val="30"/>
          <w:szCs w:val="30"/>
        </w:rPr>
        <w:t>. Департамент размещает на едином портале и официальном сайте администрации не позднее 5 календарных дней со дня подписания протокола</w:t>
      </w:r>
      <w:r w:rsidR="00F37D58" w:rsidRPr="00BD4015">
        <w:rPr>
          <w:rFonts w:ascii="Times New Roman" w:hAnsi="Times New Roman" w:cs="Times New Roman"/>
          <w:sz w:val="30"/>
          <w:szCs w:val="30"/>
        </w:rPr>
        <w:t xml:space="preserve"> заседания конкурсной комиссии</w:t>
      </w:r>
      <w:r w:rsidR="006A0363" w:rsidRPr="00BD4015">
        <w:rPr>
          <w:rFonts w:ascii="Times New Roman" w:hAnsi="Times New Roman" w:cs="Times New Roman"/>
          <w:sz w:val="30"/>
          <w:szCs w:val="30"/>
        </w:rPr>
        <w:t xml:space="preserve"> информацию о результатах рассмотрения конкурсной документации. Информация включает следующие сведения:</w:t>
      </w:r>
    </w:p>
    <w:p w:rsidR="006A0363" w:rsidRPr="00BD4015" w:rsidRDefault="006A0363" w:rsidP="00283E85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дата, время и место оценки конкурсной документации;</w:t>
      </w:r>
    </w:p>
    <w:p w:rsidR="006A0363" w:rsidRPr="00BD4015" w:rsidRDefault="006A0363" w:rsidP="00283E85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информация об участниках конкурсного отбора, конкурсная документация которых была рассмотрена;</w:t>
      </w:r>
    </w:p>
    <w:p w:rsidR="006A0363" w:rsidRPr="00BD4015" w:rsidRDefault="006A0363" w:rsidP="00283E85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 xml:space="preserve">информация об участниках конкурсного отбора, конкурсная документация которых была отклонена, с указанием причин отклонения, </w:t>
      </w:r>
      <w:r w:rsidR="00BD4015">
        <w:rPr>
          <w:rFonts w:ascii="Times New Roman" w:hAnsi="Times New Roman" w:cs="Times New Roman"/>
          <w:sz w:val="30"/>
          <w:szCs w:val="30"/>
        </w:rPr>
        <w:t xml:space="preserve">        </w:t>
      </w:r>
      <w:r w:rsidRPr="00BD4015">
        <w:rPr>
          <w:rFonts w:ascii="Times New Roman" w:hAnsi="Times New Roman" w:cs="Times New Roman"/>
          <w:sz w:val="30"/>
          <w:szCs w:val="30"/>
        </w:rPr>
        <w:t>в том числе положений объявления о проведении конкурсного отбора, которым не соответствует такая конкурная документация;</w:t>
      </w:r>
    </w:p>
    <w:p w:rsidR="006A0363" w:rsidRPr="00BD4015" w:rsidRDefault="006A0363" w:rsidP="00283E85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 xml:space="preserve">последовательность оценки конкурсной документации, присвоенные значения по каждому из предусмотренных критериев оценки, </w:t>
      </w:r>
      <w:r w:rsidR="00BD4015">
        <w:rPr>
          <w:rFonts w:ascii="Times New Roman" w:hAnsi="Times New Roman" w:cs="Times New Roman"/>
          <w:sz w:val="30"/>
          <w:szCs w:val="30"/>
        </w:rPr>
        <w:t xml:space="preserve">        </w:t>
      </w:r>
      <w:r w:rsidRPr="00BD4015">
        <w:rPr>
          <w:rFonts w:ascii="Times New Roman" w:hAnsi="Times New Roman" w:cs="Times New Roman"/>
          <w:sz w:val="30"/>
          <w:szCs w:val="30"/>
        </w:rPr>
        <w:t xml:space="preserve">принятое на основании результатов оценки решение о присвоении </w:t>
      </w:r>
      <w:r w:rsidR="00BD4015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BD4015">
        <w:rPr>
          <w:rFonts w:ascii="Times New Roman" w:hAnsi="Times New Roman" w:cs="Times New Roman"/>
          <w:sz w:val="30"/>
          <w:szCs w:val="30"/>
        </w:rPr>
        <w:t>конкурсной документации порядкового номера;</w:t>
      </w:r>
    </w:p>
    <w:p w:rsidR="001B765C" w:rsidRPr="00BD4015" w:rsidRDefault="006A0363" w:rsidP="00283E85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наименование получателя (получателей) субсидий, с которым(и) заключается договор о предоставлении субсидии, и размер предоставля</w:t>
      </w:r>
      <w:r w:rsidR="00BA26EC" w:rsidRPr="00BD4015">
        <w:rPr>
          <w:rFonts w:ascii="Times New Roman" w:hAnsi="Times New Roman" w:cs="Times New Roman"/>
          <w:sz w:val="30"/>
          <w:szCs w:val="30"/>
        </w:rPr>
        <w:t>емой субсидии.</w:t>
      </w:r>
    </w:p>
    <w:p w:rsidR="004C3E0C" w:rsidRPr="00BD4015" w:rsidRDefault="00914C83" w:rsidP="00283E85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2</w:t>
      </w:r>
      <w:r w:rsidR="00A62BCB" w:rsidRPr="00BD4015">
        <w:rPr>
          <w:rFonts w:ascii="Times New Roman" w:hAnsi="Times New Roman" w:cs="Times New Roman"/>
          <w:sz w:val="30"/>
          <w:szCs w:val="30"/>
        </w:rPr>
        <w:t>4</w:t>
      </w:r>
      <w:r w:rsidR="004C3E0C" w:rsidRPr="00BD4015">
        <w:rPr>
          <w:rFonts w:ascii="Times New Roman" w:hAnsi="Times New Roman" w:cs="Times New Roman"/>
          <w:sz w:val="30"/>
          <w:szCs w:val="30"/>
        </w:rPr>
        <w:t>. Перечень участников конкурсного отбора и представленную ими конкурсную документацию Департамент не позднее 5 календарных дней со дня утверждения перечня направляет в конкурсную комиссию.</w:t>
      </w:r>
    </w:p>
    <w:p w:rsidR="007930E4" w:rsidRPr="00BD4015" w:rsidRDefault="00A62BCB" w:rsidP="00283E85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25</w:t>
      </w:r>
      <w:r w:rsidR="007930E4" w:rsidRPr="00BD4015">
        <w:rPr>
          <w:rFonts w:ascii="Times New Roman" w:hAnsi="Times New Roman" w:cs="Times New Roman"/>
          <w:sz w:val="30"/>
          <w:szCs w:val="30"/>
        </w:rPr>
        <w:t>. Конкурсная документация может быть отозвана СОНКО путем направления письменного обращения, составленного в произвольной форме, в адрес Департамента</w:t>
      </w:r>
      <w:r w:rsidR="00F37D58" w:rsidRPr="00BD4015">
        <w:rPr>
          <w:rFonts w:ascii="Times New Roman" w:hAnsi="Times New Roman" w:cs="Times New Roman"/>
          <w:sz w:val="30"/>
          <w:szCs w:val="30"/>
        </w:rPr>
        <w:t>, способом</w:t>
      </w:r>
      <w:r w:rsidR="00DE72BE">
        <w:rPr>
          <w:rFonts w:ascii="Times New Roman" w:hAnsi="Times New Roman" w:cs="Times New Roman"/>
          <w:sz w:val="30"/>
          <w:szCs w:val="30"/>
        </w:rPr>
        <w:t>,</w:t>
      </w:r>
      <w:r w:rsidR="00F37D58" w:rsidRPr="00BD4015">
        <w:rPr>
          <w:rFonts w:ascii="Times New Roman" w:hAnsi="Times New Roman" w:cs="Times New Roman"/>
          <w:sz w:val="30"/>
          <w:szCs w:val="30"/>
        </w:rPr>
        <w:t xml:space="preserve"> указанным в пункте 17</w:t>
      </w:r>
      <w:r w:rsidR="007930E4" w:rsidRPr="00BD4015">
        <w:rPr>
          <w:rFonts w:ascii="Times New Roman" w:hAnsi="Times New Roman" w:cs="Times New Roman"/>
          <w:sz w:val="30"/>
          <w:szCs w:val="30"/>
        </w:rPr>
        <w:t xml:space="preserve"> настоящего Положения, до окончания срока приема конкурсной документации, за исключением слу</w:t>
      </w:r>
      <w:r w:rsidR="00F37D58" w:rsidRPr="00BD4015">
        <w:rPr>
          <w:rFonts w:ascii="Times New Roman" w:hAnsi="Times New Roman" w:cs="Times New Roman"/>
          <w:sz w:val="30"/>
          <w:szCs w:val="30"/>
        </w:rPr>
        <w:t>чая, предусмотренного пунктом 30</w:t>
      </w:r>
      <w:r w:rsidR="007930E4" w:rsidRPr="00BD4015">
        <w:rPr>
          <w:rFonts w:ascii="Times New Roman" w:hAnsi="Times New Roman" w:cs="Times New Roman"/>
          <w:sz w:val="30"/>
          <w:szCs w:val="30"/>
        </w:rPr>
        <w:t xml:space="preserve"> настоящего Положения. </w:t>
      </w:r>
    </w:p>
    <w:p w:rsidR="007D4B60" w:rsidRPr="00BD4015" w:rsidRDefault="007930E4" w:rsidP="00283E8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Конкурсная документация, отозванная СОНКО, не рассматривается и не возвращается заявителю.</w:t>
      </w:r>
    </w:p>
    <w:p w:rsidR="000A2F41" w:rsidRPr="00BD4015" w:rsidRDefault="00A62BCB" w:rsidP="00283E8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26</w:t>
      </w:r>
      <w:r w:rsidR="00F81896" w:rsidRPr="00BD4015">
        <w:rPr>
          <w:rFonts w:ascii="Times New Roman" w:hAnsi="Times New Roman" w:cs="Times New Roman"/>
          <w:sz w:val="30"/>
          <w:szCs w:val="30"/>
        </w:rPr>
        <w:t>. Внесение изменений в конкурсную документацию допускается только путем представления дополнительной информации (в том числе документов) до окончания срока приема конкурсной документации.</w:t>
      </w:r>
    </w:p>
    <w:p w:rsidR="004C3E0C" w:rsidRPr="00BD4015" w:rsidRDefault="00914C83" w:rsidP="00283E8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2</w:t>
      </w:r>
      <w:r w:rsidR="00A62BCB" w:rsidRPr="00BD4015">
        <w:rPr>
          <w:rFonts w:ascii="Times New Roman" w:hAnsi="Times New Roman" w:cs="Times New Roman"/>
          <w:sz w:val="30"/>
          <w:szCs w:val="30"/>
        </w:rPr>
        <w:t>7</w:t>
      </w:r>
      <w:r w:rsidR="004C3E0C" w:rsidRPr="00BD4015">
        <w:rPr>
          <w:rFonts w:ascii="Times New Roman" w:hAnsi="Times New Roman" w:cs="Times New Roman"/>
          <w:sz w:val="30"/>
          <w:szCs w:val="30"/>
        </w:rPr>
        <w:t xml:space="preserve">. Порядок формирования конкурсной комиссии, порядок и сроки рассмотрения и оценки конкурсной документации, а также порядок определения получателей субсидий и размеров субсидий определены Положением о конкурсной комиссии согласно приложению 4 к настоящему Положению. </w:t>
      </w:r>
    </w:p>
    <w:p w:rsidR="000A2F41" w:rsidRPr="00BD4015" w:rsidRDefault="00A62BCB" w:rsidP="00283E8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28</w:t>
      </w:r>
      <w:r w:rsidR="000A2F41" w:rsidRPr="00BD4015">
        <w:rPr>
          <w:rFonts w:ascii="Times New Roman" w:hAnsi="Times New Roman" w:cs="Times New Roman"/>
          <w:sz w:val="30"/>
          <w:szCs w:val="30"/>
        </w:rPr>
        <w:t xml:space="preserve">. Конкурсная комиссия определяет получателей субсидий и размеры предоставляемых им субсидий. </w:t>
      </w:r>
    </w:p>
    <w:p w:rsidR="005676FE" w:rsidRPr="00BD4015" w:rsidRDefault="000A2F41" w:rsidP="00283E8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В случае если конкурсной комиссией установлено, что расходы, необходимые для реализации социального проекта</w:t>
      </w:r>
      <w:r w:rsidR="00DE72BE">
        <w:rPr>
          <w:rFonts w:ascii="Times New Roman" w:hAnsi="Times New Roman" w:cs="Times New Roman"/>
          <w:sz w:val="30"/>
          <w:szCs w:val="30"/>
        </w:rPr>
        <w:t>,</w:t>
      </w:r>
      <w:r w:rsidRPr="00BD4015">
        <w:rPr>
          <w:rFonts w:ascii="Times New Roman" w:hAnsi="Times New Roman" w:cs="Times New Roman"/>
          <w:sz w:val="30"/>
          <w:szCs w:val="30"/>
        </w:rPr>
        <w:t xml:space="preserve"> меньше суммы, указанной в социальном проекте, конкурсная комиссия принимает решение о предоставлении субсидии в меньшем размере.</w:t>
      </w:r>
    </w:p>
    <w:p w:rsidR="005676FE" w:rsidRPr="00BD4015" w:rsidRDefault="005676FE" w:rsidP="00283E8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Решение конкурсной комиссии оформляется протоколом, составленным в соответствии с пунктом 15 Положения о конкурсной комис</w:t>
      </w:r>
      <w:r w:rsidR="00BD4015">
        <w:rPr>
          <w:rFonts w:ascii="Times New Roman" w:hAnsi="Times New Roman" w:cs="Times New Roman"/>
          <w:sz w:val="30"/>
          <w:szCs w:val="30"/>
        </w:rPr>
        <w:t xml:space="preserve">сии согласно приложению </w:t>
      </w:r>
      <w:r w:rsidRPr="00BD4015">
        <w:rPr>
          <w:rFonts w:ascii="Times New Roman" w:hAnsi="Times New Roman" w:cs="Times New Roman"/>
          <w:sz w:val="30"/>
          <w:szCs w:val="30"/>
        </w:rPr>
        <w:t>4 к настоящему Положению.</w:t>
      </w:r>
    </w:p>
    <w:p w:rsidR="00DA704A" w:rsidRPr="00BD4015" w:rsidRDefault="00A62BCB" w:rsidP="00283E8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29</w:t>
      </w:r>
      <w:r w:rsidR="00DA704A" w:rsidRPr="00BD4015">
        <w:rPr>
          <w:rFonts w:ascii="Times New Roman" w:hAnsi="Times New Roman" w:cs="Times New Roman"/>
          <w:sz w:val="30"/>
          <w:szCs w:val="30"/>
        </w:rPr>
        <w:t>. Основаниями для отклонения конкурсной документации участников конкурсного отбора на стадии рассмотрения и оценки конкурсной документации являются:</w:t>
      </w:r>
    </w:p>
    <w:p w:rsidR="00DA704A" w:rsidRPr="00BD4015" w:rsidRDefault="00DA704A" w:rsidP="00283E8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1) несоответствие участника конкурсного отбора требованиям, установленным пунктами 1</w:t>
      </w:r>
      <w:r w:rsidR="005B1226" w:rsidRPr="00BD4015">
        <w:rPr>
          <w:rFonts w:ascii="Times New Roman" w:hAnsi="Times New Roman" w:cs="Times New Roman"/>
          <w:sz w:val="30"/>
          <w:szCs w:val="30"/>
        </w:rPr>
        <w:t>2</w:t>
      </w:r>
      <w:r w:rsidR="00BD4015">
        <w:rPr>
          <w:rFonts w:ascii="Times New Roman" w:hAnsi="Times New Roman" w:cs="Times New Roman"/>
          <w:sz w:val="30"/>
          <w:szCs w:val="30"/>
        </w:rPr>
        <w:t>–</w:t>
      </w:r>
      <w:r w:rsidRPr="00BD4015">
        <w:rPr>
          <w:rFonts w:ascii="Times New Roman" w:hAnsi="Times New Roman" w:cs="Times New Roman"/>
          <w:sz w:val="30"/>
          <w:szCs w:val="30"/>
        </w:rPr>
        <w:t>1</w:t>
      </w:r>
      <w:r w:rsidR="005B1226" w:rsidRPr="00BD4015">
        <w:rPr>
          <w:rFonts w:ascii="Times New Roman" w:hAnsi="Times New Roman" w:cs="Times New Roman"/>
          <w:sz w:val="30"/>
          <w:szCs w:val="30"/>
        </w:rPr>
        <w:t>4</w:t>
      </w:r>
      <w:r w:rsidRPr="00BD4015">
        <w:rPr>
          <w:rFonts w:ascii="Times New Roman" w:hAnsi="Times New Roman" w:cs="Times New Roman"/>
          <w:sz w:val="30"/>
          <w:szCs w:val="30"/>
        </w:rPr>
        <w:t xml:space="preserve"> настоящего Положения;</w:t>
      </w:r>
    </w:p>
    <w:p w:rsidR="00DA704A" w:rsidRPr="00BD4015" w:rsidRDefault="00DA704A" w:rsidP="00283E8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 xml:space="preserve">2) несоответствие конкурсной документации требованиям, </w:t>
      </w:r>
      <w:r w:rsidR="00675ECA" w:rsidRPr="00BD4015">
        <w:rPr>
          <w:rFonts w:ascii="Times New Roman" w:hAnsi="Times New Roman" w:cs="Times New Roman"/>
          <w:sz w:val="30"/>
          <w:szCs w:val="30"/>
        </w:rPr>
        <w:t xml:space="preserve">установленным пунктами </w:t>
      </w:r>
      <w:r w:rsidR="00F37D58" w:rsidRPr="00BD4015">
        <w:rPr>
          <w:rFonts w:ascii="Times New Roman" w:hAnsi="Times New Roman" w:cs="Times New Roman"/>
          <w:sz w:val="30"/>
          <w:szCs w:val="30"/>
        </w:rPr>
        <w:t>15</w:t>
      </w:r>
      <w:r w:rsidR="00675ECA" w:rsidRPr="00BD4015">
        <w:rPr>
          <w:rFonts w:ascii="Times New Roman" w:hAnsi="Times New Roman" w:cs="Times New Roman"/>
          <w:sz w:val="30"/>
          <w:szCs w:val="30"/>
        </w:rPr>
        <w:t>,</w:t>
      </w:r>
      <w:r w:rsidR="00F37D58" w:rsidRPr="00BD4015">
        <w:rPr>
          <w:rFonts w:ascii="Times New Roman" w:hAnsi="Times New Roman" w:cs="Times New Roman"/>
          <w:sz w:val="30"/>
          <w:szCs w:val="30"/>
        </w:rPr>
        <w:t xml:space="preserve"> 16</w:t>
      </w:r>
      <w:r w:rsidRPr="00BD4015">
        <w:rPr>
          <w:rFonts w:ascii="Times New Roman" w:hAnsi="Times New Roman" w:cs="Times New Roman"/>
          <w:sz w:val="30"/>
          <w:szCs w:val="30"/>
        </w:rPr>
        <w:t xml:space="preserve"> настоящего Положения;</w:t>
      </w:r>
    </w:p>
    <w:p w:rsidR="00DA704A" w:rsidRPr="00BD4015" w:rsidRDefault="00DA704A" w:rsidP="00283E8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3) недостоверность представленной информации, в том числе</w:t>
      </w:r>
      <w:r w:rsidR="00BD4015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BD4015">
        <w:rPr>
          <w:rFonts w:ascii="Times New Roman" w:hAnsi="Times New Roman" w:cs="Times New Roman"/>
          <w:sz w:val="30"/>
          <w:szCs w:val="30"/>
        </w:rPr>
        <w:t xml:space="preserve"> информации о местонахождении и адресе юридического лица;</w:t>
      </w:r>
    </w:p>
    <w:p w:rsidR="00DA704A" w:rsidRPr="00BD4015" w:rsidRDefault="00DA704A" w:rsidP="00283E8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4) подача конкурсной документации после даты и (или) времени, определенных для подачи конкурсной документации (в том числе</w:t>
      </w:r>
      <w:r w:rsidR="00BD4015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BD4015">
        <w:rPr>
          <w:rFonts w:ascii="Times New Roman" w:hAnsi="Times New Roman" w:cs="Times New Roman"/>
          <w:sz w:val="30"/>
          <w:szCs w:val="30"/>
        </w:rPr>
        <w:t xml:space="preserve"> по почте);</w:t>
      </w:r>
    </w:p>
    <w:p w:rsidR="00DA704A" w:rsidRPr="00BD4015" w:rsidRDefault="00DA704A" w:rsidP="00283E8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5) объем софинансирования за счет собственных и (или) привлеченных средств менее 20% от общей суммы расходов на реализацию социального проекта;</w:t>
      </w:r>
    </w:p>
    <w:p w:rsidR="00DA704A" w:rsidRPr="00BD4015" w:rsidRDefault="00DA704A" w:rsidP="00283E8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6) расходы средств субсидии на выплату заработной платы и гонораров с учетом выплат во внебюджетные фонды или на приобретение оборудования более 30% от средств субсидии</w:t>
      </w:r>
      <w:r w:rsidR="00DE72BE">
        <w:rPr>
          <w:rFonts w:ascii="Times New Roman" w:hAnsi="Times New Roman" w:cs="Times New Roman"/>
          <w:sz w:val="30"/>
          <w:szCs w:val="30"/>
        </w:rPr>
        <w:t>;</w:t>
      </w:r>
    </w:p>
    <w:p w:rsidR="00DA704A" w:rsidRPr="00BD4015" w:rsidRDefault="00DA704A" w:rsidP="00283E8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 xml:space="preserve">7) представление Заявки с описанием социального проекта установленной формы согласно приложению </w:t>
      </w:r>
      <w:r w:rsidR="00DE72BE">
        <w:rPr>
          <w:rFonts w:ascii="Times New Roman" w:hAnsi="Times New Roman" w:cs="Times New Roman"/>
          <w:sz w:val="30"/>
          <w:szCs w:val="30"/>
        </w:rPr>
        <w:t>2</w:t>
      </w:r>
      <w:r w:rsidRPr="00BD4015">
        <w:rPr>
          <w:rFonts w:ascii="Times New Roman" w:hAnsi="Times New Roman" w:cs="Times New Roman"/>
          <w:sz w:val="30"/>
          <w:szCs w:val="30"/>
        </w:rPr>
        <w:t xml:space="preserve"> к настоящему Положению без учета изменений в соответствии с принятым решением конкурсной комиссии; </w:t>
      </w:r>
    </w:p>
    <w:p w:rsidR="00DA704A" w:rsidRPr="00BD4015" w:rsidRDefault="00DA704A" w:rsidP="00DE72B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8) предоставление Заявки с изменениями по истечении с</w:t>
      </w:r>
      <w:r w:rsidR="00F37D58" w:rsidRPr="00BD4015">
        <w:rPr>
          <w:rFonts w:ascii="Times New Roman" w:hAnsi="Times New Roman" w:cs="Times New Roman"/>
          <w:sz w:val="30"/>
          <w:szCs w:val="30"/>
        </w:rPr>
        <w:t>рока, установленного пункт</w:t>
      </w:r>
      <w:r w:rsidR="004C2E8F">
        <w:rPr>
          <w:rFonts w:ascii="Times New Roman" w:hAnsi="Times New Roman" w:cs="Times New Roman"/>
          <w:sz w:val="30"/>
          <w:szCs w:val="30"/>
        </w:rPr>
        <w:t>о</w:t>
      </w:r>
      <w:r w:rsidR="00283E85">
        <w:rPr>
          <w:rFonts w:ascii="Times New Roman" w:hAnsi="Times New Roman" w:cs="Times New Roman"/>
          <w:sz w:val="30"/>
          <w:szCs w:val="30"/>
        </w:rPr>
        <w:t>м</w:t>
      </w:r>
      <w:r w:rsidR="00F37D58" w:rsidRPr="00BD4015">
        <w:rPr>
          <w:rFonts w:ascii="Times New Roman" w:hAnsi="Times New Roman" w:cs="Times New Roman"/>
          <w:sz w:val="30"/>
          <w:szCs w:val="30"/>
        </w:rPr>
        <w:t xml:space="preserve"> </w:t>
      </w:r>
      <w:r w:rsidR="00F43A71" w:rsidRPr="00BD4015">
        <w:rPr>
          <w:rFonts w:ascii="Times New Roman" w:hAnsi="Times New Roman" w:cs="Times New Roman"/>
          <w:sz w:val="30"/>
          <w:szCs w:val="30"/>
        </w:rPr>
        <w:t>27</w:t>
      </w:r>
      <w:r w:rsidRPr="00BD4015">
        <w:rPr>
          <w:rFonts w:ascii="Times New Roman" w:hAnsi="Times New Roman" w:cs="Times New Roman"/>
          <w:sz w:val="30"/>
          <w:szCs w:val="30"/>
        </w:rPr>
        <w:t xml:space="preserve"> настоящего Положения, либо непредставление Заявки с описанием социального проекта установленной формы согласно приложению </w:t>
      </w:r>
      <w:r w:rsidR="00283E85">
        <w:rPr>
          <w:rFonts w:ascii="Times New Roman" w:hAnsi="Times New Roman" w:cs="Times New Roman"/>
          <w:sz w:val="30"/>
          <w:szCs w:val="30"/>
        </w:rPr>
        <w:t>2</w:t>
      </w:r>
      <w:r w:rsidRPr="00BD4015">
        <w:rPr>
          <w:rFonts w:ascii="Times New Roman" w:hAnsi="Times New Roman" w:cs="Times New Roman"/>
          <w:sz w:val="30"/>
          <w:szCs w:val="30"/>
        </w:rPr>
        <w:t xml:space="preserve"> к настоящему Положению с изменениями</w:t>
      </w:r>
      <w:r w:rsidR="00AC6B23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BD4015">
        <w:rPr>
          <w:rFonts w:ascii="Times New Roman" w:hAnsi="Times New Roman" w:cs="Times New Roman"/>
          <w:sz w:val="30"/>
          <w:szCs w:val="30"/>
        </w:rPr>
        <w:t xml:space="preserve"> в соответствии с принятым решением конкурсной комиссии</w:t>
      </w:r>
      <w:r w:rsidR="00283E85">
        <w:rPr>
          <w:rFonts w:ascii="Times New Roman" w:hAnsi="Times New Roman" w:cs="Times New Roman"/>
          <w:sz w:val="30"/>
          <w:szCs w:val="30"/>
        </w:rPr>
        <w:t>.</w:t>
      </w:r>
    </w:p>
    <w:p w:rsidR="00DA704A" w:rsidRPr="00BD4015" w:rsidRDefault="00DA704A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 xml:space="preserve">Не может являться основанием для отклонения конкурсной </w:t>
      </w:r>
      <w:r w:rsidR="00AC6B23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BD4015">
        <w:rPr>
          <w:rFonts w:ascii="Times New Roman" w:hAnsi="Times New Roman" w:cs="Times New Roman"/>
          <w:sz w:val="30"/>
          <w:szCs w:val="30"/>
        </w:rPr>
        <w:t xml:space="preserve">документации наличие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</w:t>
      </w:r>
      <w:r w:rsidR="00AC6B23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BD4015">
        <w:rPr>
          <w:rFonts w:ascii="Times New Roman" w:hAnsi="Times New Roman" w:cs="Times New Roman"/>
          <w:sz w:val="30"/>
          <w:szCs w:val="30"/>
        </w:rPr>
        <w:t>документов.</w:t>
      </w:r>
    </w:p>
    <w:p w:rsidR="00A73F7B" w:rsidRPr="00BD4015" w:rsidRDefault="00A62BCB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015">
        <w:rPr>
          <w:rFonts w:ascii="Times New Roman" w:hAnsi="Times New Roman" w:cs="Times New Roman"/>
          <w:sz w:val="30"/>
          <w:szCs w:val="30"/>
        </w:rPr>
        <w:t>30</w:t>
      </w:r>
      <w:r w:rsidR="00A73F7B" w:rsidRPr="00BD4015">
        <w:rPr>
          <w:rFonts w:ascii="Times New Roman" w:hAnsi="Times New Roman" w:cs="Times New Roman"/>
          <w:sz w:val="30"/>
          <w:szCs w:val="30"/>
        </w:rPr>
        <w:t>. В случае несогласия с решением конкурсной комиссии, указанным в абзаце вт</w:t>
      </w:r>
      <w:r w:rsidR="00F37D58" w:rsidRPr="00BD4015">
        <w:rPr>
          <w:rFonts w:ascii="Times New Roman" w:hAnsi="Times New Roman" w:cs="Times New Roman"/>
          <w:sz w:val="30"/>
          <w:szCs w:val="30"/>
        </w:rPr>
        <w:t>ором пункта 28</w:t>
      </w:r>
      <w:r w:rsidR="00A73F7B" w:rsidRPr="00BD4015">
        <w:rPr>
          <w:rFonts w:ascii="Times New Roman" w:hAnsi="Times New Roman" w:cs="Times New Roman"/>
          <w:sz w:val="30"/>
          <w:szCs w:val="30"/>
        </w:rPr>
        <w:t xml:space="preserve"> настоящего Положения, получатель субсидии имеет право </w:t>
      </w:r>
      <w:r w:rsidR="00D829E4" w:rsidRPr="00BD4015">
        <w:rPr>
          <w:rFonts w:ascii="Times New Roman" w:hAnsi="Times New Roman" w:cs="Times New Roman"/>
          <w:sz w:val="30"/>
          <w:szCs w:val="30"/>
        </w:rPr>
        <w:t>отозвать кон</w:t>
      </w:r>
      <w:r w:rsidR="006E1323" w:rsidRPr="00BD4015">
        <w:rPr>
          <w:rFonts w:ascii="Times New Roman" w:hAnsi="Times New Roman" w:cs="Times New Roman"/>
          <w:sz w:val="30"/>
          <w:szCs w:val="30"/>
        </w:rPr>
        <w:t>курную документацию способом, указанным</w:t>
      </w:r>
      <w:r w:rsidR="00F37D58" w:rsidRPr="00BD4015">
        <w:rPr>
          <w:rFonts w:ascii="Times New Roman" w:hAnsi="Times New Roman" w:cs="Times New Roman"/>
          <w:sz w:val="30"/>
          <w:szCs w:val="30"/>
        </w:rPr>
        <w:t xml:space="preserve"> в пункте 25</w:t>
      </w:r>
      <w:r w:rsidR="00D829E4" w:rsidRPr="00BD4015">
        <w:rPr>
          <w:rFonts w:ascii="Times New Roman" w:hAnsi="Times New Roman" w:cs="Times New Roman"/>
          <w:sz w:val="30"/>
          <w:szCs w:val="30"/>
        </w:rPr>
        <w:t xml:space="preserve"> настоящего Положения.</w:t>
      </w:r>
      <w:r w:rsidR="00A73F7B" w:rsidRPr="00BD401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10FC2" w:rsidRPr="00387839" w:rsidRDefault="00D10FC2" w:rsidP="00AC6B23">
      <w:pPr>
        <w:pStyle w:val="ConsPlusNormal"/>
        <w:spacing w:line="192" w:lineRule="auto"/>
        <w:jc w:val="both"/>
        <w:rPr>
          <w:rFonts w:ascii="Times New Roman" w:hAnsi="Times New Roman" w:cs="Times New Roman"/>
          <w:sz w:val="48"/>
          <w:szCs w:val="30"/>
        </w:rPr>
      </w:pPr>
    </w:p>
    <w:p w:rsidR="0033136A" w:rsidRPr="00376781" w:rsidRDefault="0033136A" w:rsidP="00AC6B23">
      <w:pPr>
        <w:pStyle w:val="ConsPlusNormal"/>
        <w:spacing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376781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376781">
        <w:rPr>
          <w:rFonts w:ascii="Times New Roman" w:hAnsi="Times New Roman" w:cs="Times New Roman"/>
          <w:sz w:val="30"/>
          <w:szCs w:val="30"/>
        </w:rPr>
        <w:t>. Условия и порядок предоставления субсидий</w:t>
      </w:r>
    </w:p>
    <w:p w:rsidR="00AD15E3" w:rsidRPr="00283E85" w:rsidRDefault="00AD15E3" w:rsidP="00AC6B23">
      <w:pPr>
        <w:pStyle w:val="ConsPlusNormal"/>
        <w:spacing w:line="192" w:lineRule="auto"/>
        <w:jc w:val="center"/>
        <w:outlineLvl w:val="1"/>
        <w:rPr>
          <w:rFonts w:ascii="Times New Roman" w:hAnsi="Times New Roman" w:cs="Times New Roman"/>
          <w:sz w:val="36"/>
          <w:szCs w:val="30"/>
        </w:rPr>
      </w:pPr>
    </w:p>
    <w:p w:rsidR="00071F14" w:rsidRPr="00AC6B23" w:rsidRDefault="00A62BCB" w:rsidP="00AC6B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6B23">
        <w:rPr>
          <w:rFonts w:ascii="Times New Roman" w:hAnsi="Times New Roman" w:cs="Times New Roman"/>
          <w:sz w:val="30"/>
          <w:szCs w:val="30"/>
        </w:rPr>
        <w:t>31</w:t>
      </w:r>
      <w:r w:rsidR="00AD15E3" w:rsidRPr="00AC6B23">
        <w:rPr>
          <w:rFonts w:ascii="Times New Roman" w:hAnsi="Times New Roman" w:cs="Times New Roman"/>
          <w:sz w:val="30"/>
          <w:szCs w:val="30"/>
        </w:rPr>
        <w:t xml:space="preserve">. На 1-е число месяца, предшествующего месяцу, в котором планируется проведение отбора, СОНКО должна соответствовать  </w:t>
      </w:r>
      <w:r w:rsidR="00AC6B2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AD15E3" w:rsidRPr="00AC6B23">
        <w:rPr>
          <w:rFonts w:ascii="Times New Roman" w:hAnsi="Times New Roman" w:cs="Times New Roman"/>
          <w:sz w:val="30"/>
          <w:szCs w:val="30"/>
        </w:rPr>
        <w:t>требованиям</w:t>
      </w:r>
      <w:r w:rsidR="00AC0E42" w:rsidRPr="00AC6B23">
        <w:rPr>
          <w:rFonts w:ascii="Times New Roman" w:hAnsi="Times New Roman" w:cs="Times New Roman"/>
          <w:sz w:val="30"/>
          <w:szCs w:val="30"/>
        </w:rPr>
        <w:t>,</w:t>
      </w:r>
      <w:r w:rsidR="00B603BC" w:rsidRPr="00AC6B23">
        <w:rPr>
          <w:rFonts w:ascii="Times New Roman" w:hAnsi="Times New Roman" w:cs="Times New Roman"/>
          <w:sz w:val="30"/>
          <w:szCs w:val="30"/>
        </w:rPr>
        <w:t xml:space="preserve"> установленным в пункт</w:t>
      </w:r>
      <w:r w:rsidR="00574C46" w:rsidRPr="00AC6B23">
        <w:rPr>
          <w:rFonts w:ascii="Times New Roman" w:hAnsi="Times New Roman" w:cs="Times New Roman"/>
          <w:sz w:val="30"/>
          <w:szCs w:val="30"/>
        </w:rPr>
        <w:t>ах</w:t>
      </w:r>
      <w:r w:rsidR="00B603BC" w:rsidRPr="00AC6B23">
        <w:rPr>
          <w:rFonts w:ascii="Times New Roman" w:hAnsi="Times New Roman" w:cs="Times New Roman"/>
          <w:sz w:val="30"/>
          <w:szCs w:val="30"/>
        </w:rPr>
        <w:t xml:space="preserve"> 12</w:t>
      </w:r>
      <w:r w:rsidR="00574C46" w:rsidRPr="00AC6B23">
        <w:rPr>
          <w:rFonts w:ascii="Times New Roman" w:hAnsi="Times New Roman" w:cs="Times New Roman"/>
          <w:sz w:val="30"/>
          <w:szCs w:val="30"/>
        </w:rPr>
        <w:t>, 14</w:t>
      </w:r>
      <w:r w:rsidR="0032051E" w:rsidRPr="00AC6B23">
        <w:rPr>
          <w:rFonts w:ascii="Times New Roman" w:hAnsi="Times New Roman" w:cs="Times New Roman"/>
          <w:sz w:val="30"/>
          <w:szCs w:val="30"/>
        </w:rPr>
        <w:t xml:space="preserve"> </w:t>
      </w:r>
      <w:r w:rsidR="00AD15E3" w:rsidRPr="00AC6B23">
        <w:rPr>
          <w:rFonts w:ascii="Times New Roman" w:hAnsi="Times New Roman" w:cs="Times New Roman"/>
          <w:sz w:val="30"/>
          <w:szCs w:val="30"/>
        </w:rPr>
        <w:t>настоящего Положения.</w:t>
      </w:r>
    </w:p>
    <w:p w:rsidR="00144B57" w:rsidRPr="00AC6B23" w:rsidRDefault="00A62BCB" w:rsidP="00AC6B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6B23">
        <w:rPr>
          <w:rFonts w:ascii="Times New Roman" w:hAnsi="Times New Roman" w:cs="Times New Roman"/>
          <w:sz w:val="30"/>
          <w:szCs w:val="30"/>
        </w:rPr>
        <w:t>32</w:t>
      </w:r>
      <w:r w:rsidR="00144B57" w:rsidRPr="00AC6B23">
        <w:rPr>
          <w:rFonts w:ascii="Times New Roman" w:hAnsi="Times New Roman" w:cs="Times New Roman"/>
          <w:sz w:val="30"/>
          <w:szCs w:val="30"/>
        </w:rPr>
        <w:t>.</w:t>
      </w:r>
      <w:r w:rsidR="00C61924" w:rsidRPr="00AC6B23">
        <w:rPr>
          <w:rFonts w:ascii="Times New Roman" w:hAnsi="Times New Roman" w:cs="Times New Roman"/>
          <w:sz w:val="30"/>
          <w:szCs w:val="30"/>
        </w:rPr>
        <w:t xml:space="preserve"> Для подтверждения соответствия т</w:t>
      </w:r>
      <w:r w:rsidR="00ED6A6A" w:rsidRPr="00AC6B23">
        <w:rPr>
          <w:rFonts w:ascii="Times New Roman" w:hAnsi="Times New Roman" w:cs="Times New Roman"/>
          <w:sz w:val="30"/>
          <w:szCs w:val="30"/>
        </w:rPr>
        <w:t xml:space="preserve">ребованиям, указанным </w:t>
      </w:r>
      <w:r w:rsidR="00AC6B23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ED6A6A" w:rsidRPr="00AC6B23">
        <w:rPr>
          <w:rFonts w:ascii="Times New Roman" w:hAnsi="Times New Roman" w:cs="Times New Roman"/>
          <w:sz w:val="30"/>
          <w:szCs w:val="30"/>
        </w:rPr>
        <w:t>в пункте 1</w:t>
      </w:r>
      <w:r w:rsidR="0032051E" w:rsidRPr="00AC6B23">
        <w:rPr>
          <w:rFonts w:ascii="Times New Roman" w:hAnsi="Times New Roman" w:cs="Times New Roman"/>
          <w:sz w:val="30"/>
          <w:szCs w:val="30"/>
        </w:rPr>
        <w:t>2</w:t>
      </w:r>
      <w:r w:rsidR="00ED6A6A" w:rsidRPr="00AC6B23">
        <w:rPr>
          <w:rFonts w:ascii="Times New Roman" w:hAnsi="Times New Roman" w:cs="Times New Roman"/>
          <w:sz w:val="30"/>
          <w:szCs w:val="30"/>
        </w:rPr>
        <w:t xml:space="preserve"> </w:t>
      </w:r>
      <w:r w:rsidR="00C61924" w:rsidRPr="00AC6B23">
        <w:rPr>
          <w:rFonts w:ascii="Times New Roman" w:hAnsi="Times New Roman" w:cs="Times New Roman"/>
          <w:sz w:val="30"/>
          <w:szCs w:val="30"/>
        </w:rPr>
        <w:t>настоящего Положения, СОНКО предоставляет следующие документы:</w:t>
      </w:r>
    </w:p>
    <w:p w:rsidR="008F1896" w:rsidRPr="00AC6B23" w:rsidRDefault="008F1896" w:rsidP="00AC6B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6B23">
        <w:rPr>
          <w:rFonts w:ascii="Times New Roman" w:hAnsi="Times New Roman" w:cs="Times New Roman"/>
          <w:sz w:val="30"/>
          <w:szCs w:val="30"/>
        </w:rPr>
        <w:t xml:space="preserve">справку (копию справки) Инспекции Федеральной налоговой службы России об отсутствии в реестре дисквалифицированных лиц сведений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выданную не ранее чем за 30 календарных дней до даты подачи </w:t>
      </w:r>
      <w:r w:rsidR="00283E85" w:rsidRPr="00AC6B23">
        <w:rPr>
          <w:rFonts w:ascii="Times New Roman" w:hAnsi="Times New Roman" w:cs="Times New Roman"/>
          <w:sz w:val="30"/>
          <w:szCs w:val="30"/>
        </w:rPr>
        <w:t>Заявки</w:t>
      </w:r>
      <w:r w:rsidRPr="00AC6B23">
        <w:rPr>
          <w:rFonts w:ascii="Times New Roman" w:hAnsi="Times New Roman" w:cs="Times New Roman"/>
          <w:sz w:val="30"/>
          <w:szCs w:val="30"/>
        </w:rPr>
        <w:t>;</w:t>
      </w:r>
    </w:p>
    <w:p w:rsidR="008F1896" w:rsidRPr="00AC6B23" w:rsidRDefault="008F1896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6B23">
        <w:rPr>
          <w:rFonts w:ascii="Times New Roman" w:hAnsi="Times New Roman" w:cs="Times New Roman"/>
          <w:sz w:val="30"/>
          <w:szCs w:val="30"/>
        </w:rPr>
        <w:t>справку Инспекции Федеральной налоговой службы России                о состоянии расчетов по налогам, сборам, пеням, штрафам, процентам организаций и индивидуальных предпринимателей или справку</w:t>
      </w:r>
      <w:r w:rsidR="00AC6B23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AC6B23">
        <w:rPr>
          <w:rFonts w:ascii="Times New Roman" w:hAnsi="Times New Roman" w:cs="Times New Roman"/>
          <w:sz w:val="30"/>
          <w:szCs w:val="30"/>
        </w:rPr>
        <w:t>Инспекции Федеральной налоговой службы России об исполнении налогоплательщиком (плательщиком сбора, налоговым агентом) обязанности по уплате налогов, сборов, пеней, штр</w:t>
      </w:r>
      <w:r w:rsidR="00FB3B14" w:rsidRPr="00AC6B23">
        <w:rPr>
          <w:rFonts w:ascii="Times New Roman" w:hAnsi="Times New Roman" w:cs="Times New Roman"/>
          <w:sz w:val="30"/>
          <w:szCs w:val="30"/>
        </w:rPr>
        <w:t>афов, процентов, выданную не ра</w:t>
      </w:r>
      <w:r w:rsidRPr="00AC6B23">
        <w:rPr>
          <w:rFonts w:ascii="Times New Roman" w:hAnsi="Times New Roman" w:cs="Times New Roman"/>
          <w:sz w:val="30"/>
          <w:szCs w:val="30"/>
        </w:rPr>
        <w:t>нее чем за 30 календарных дней до даты подачи документов;</w:t>
      </w:r>
    </w:p>
    <w:p w:rsidR="008F1896" w:rsidRPr="00AC6B23" w:rsidRDefault="008F1896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6B23">
        <w:rPr>
          <w:rFonts w:ascii="Times New Roman" w:hAnsi="Times New Roman" w:cs="Times New Roman"/>
          <w:sz w:val="30"/>
          <w:szCs w:val="30"/>
        </w:rPr>
        <w:t>выписку из Единого государственного реестра юридических лиц со сведениями о заявителе на дату не ранее 30 календарных дней до даты реги</w:t>
      </w:r>
      <w:r w:rsidR="00AF5A51" w:rsidRPr="00AC6B23">
        <w:rPr>
          <w:rFonts w:ascii="Times New Roman" w:hAnsi="Times New Roman" w:cs="Times New Roman"/>
          <w:sz w:val="30"/>
          <w:szCs w:val="30"/>
        </w:rPr>
        <w:t>страции конкурсной документации.</w:t>
      </w:r>
    </w:p>
    <w:p w:rsidR="008F1896" w:rsidRPr="00AC6B23" w:rsidRDefault="008F1896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6B23">
        <w:rPr>
          <w:rFonts w:ascii="Times New Roman" w:hAnsi="Times New Roman" w:cs="Times New Roman"/>
          <w:sz w:val="30"/>
          <w:szCs w:val="30"/>
        </w:rPr>
        <w:t>В случае непредост</w:t>
      </w:r>
      <w:r w:rsidR="00283E85">
        <w:rPr>
          <w:rFonts w:ascii="Times New Roman" w:hAnsi="Times New Roman" w:cs="Times New Roman"/>
          <w:sz w:val="30"/>
          <w:szCs w:val="30"/>
        </w:rPr>
        <w:t>авления СОНКО данных документов</w:t>
      </w:r>
      <w:r w:rsidRPr="00AC6B23">
        <w:rPr>
          <w:rFonts w:ascii="Times New Roman" w:hAnsi="Times New Roman" w:cs="Times New Roman"/>
          <w:sz w:val="30"/>
          <w:szCs w:val="30"/>
        </w:rPr>
        <w:t xml:space="preserve"> Департамент запрашивает сведения в порядке межведомственного электронного взаимодействия в организациях, в распоряжении которых находятся данные сведения</w:t>
      </w:r>
      <w:r w:rsidR="00283E85">
        <w:rPr>
          <w:rFonts w:ascii="Times New Roman" w:hAnsi="Times New Roman" w:cs="Times New Roman"/>
          <w:sz w:val="30"/>
          <w:szCs w:val="30"/>
        </w:rPr>
        <w:t>,</w:t>
      </w:r>
      <w:r w:rsidRPr="00AC6B23">
        <w:rPr>
          <w:rFonts w:ascii="Times New Roman" w:hAnsi="Times New Roman" w:cs="Times New Roman"/>
          <w:sz w:val="30"/>
          <w:szCs w:val="30"/>
        </w:rPr>
        <w:t xml:space="preserve"> не позднее 5 календарных дней со дня получения </w:t>
      </w:r>
      <w:r w:rsidR="00AC6B23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C6B23">
        <w:rPr>
          <w:rFonts w:ascii="Times New Roman" w:hAnsi="Times New Roman" w:cs="Times New Roman"/>
          <w:sz w:val="30"/>
          <w:szCs w:val="30"/>
        </w:rPr>
        <w:t>конкурсной документации.</w:t>
      </w:r>
    </w:p>
    <w:p w:rsidR="00A1582E" w:rsidRPr="00AC6B23" w:rsidRDefault="00196AE4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6B23">
        <w:rPr>
          <w:rFonts w:ascii="Times New Roman" w:hAnsi="Times New Roman" w:cs="Times New Roman"/>
          <w:sz w:val="30"/>
          <w:szCs w:val="30"/>
        </w:rPr>
        <w:t xml:space="preserve">Документы, указанные в </w:t>
      </w:r>
      <w:r w:rsidR="0032051E" w:rsidRPr="00AC6B23">
        <w:rPr>
          <w:rFonts w:ascii="Times New Roman" w:hAnsi="Times New Roman" w:cs="Times New Roman"/>
          <w:sz w:val="30"/>
          <w:szCs w:val="30"/>
        </w:rPr>
        <w:t xml:space="preserve">настоящем </w:t>
      </w:r>
      <w:r w:rsidRPr="00AC6B23">
        <w:rPr>
          <w:rFonts w:ascii="Times New Roman" w:hAnsi="Times New Roman" w:cs="Times New Roman"/>
          <w:sz w:val="30"/>
          <w:szCs w:val="30"/>
        </w:rPr>
        <w:t>пункте</w:t>
      </w:r>
      <w:r w:rsidR="00A1582E" w:rsidRPr="00AC6B23">
        <w:rPr>
          <w:rFonts w:ascii="Times New Roman" w:hAnsi="Times New Roman" w:cs="Times New Roman"/>
          <w:sz w:val="30"/>
          <w:szCs w:val="30"/>
        </w:rPr>
        <w:t xml:space="preserve"> Департ</w:t>
      </w:r>
      <w:r w:rsidRPr="00AC6B23">
        <w:rPr>
          <w:rFonts w:ascii="Times New Roman" w:hAnsi="Times New Roman" w:cs="Times New Roman"/>
          <w:sz w:val="30"/>
          <w:szCs w:val="30"/>
        </w:rPr>
        <w:t>амент рассматривает в течение 14</w:t>
      </w:r>
      <w:r w:rsidR="00A1582E" w:rsidRPr="00AC6B23">
        <w:rPr>
          <w:rFonts w:ascii="Times New Roman" w:hAnsi="Times New Roman" w:cs="Times New Roman"/>
          <w:sz w:val="30"/>
          <w:szCs w:val="30"/>
        </w:rPr>
        <w:t xml:space="preserve"> календарных дней</w:t>
      </w:r>
      <w:r w:rsidR="006E1323" w:rsidRPr="00AC6B23">
        <w:rPr>
          <w:rFonts w:ascii="Times New Roman" w:hAnsi="Times New Roman" w:cs="Times New Roman"/>
          <w:sz w:val="30"/>
          <w:szCs w:val="30"/>
        </w:rPr>
        <w:t xml:space="preserve"> со дня получения конкурсной документации</w:t>
      </w:r>
      <w:r w:rsidR="00A1582E" w:rsidRPr="00AC6B23">
        <w:rPr>
          <w:rFonts w:ascii="Times New Roman" w:hAnsi="Times New Roman" w:cs="Times New Roman"/>
          <w:sz w:val="30"/>
          <w:szCs w:val="30"/>
        </w:rPr>
        <w:t>.</w:t>
      </w:r>
    </w:p>
    <w:p w:rsidR="0082753E" w:rsidRPr="00AC6B23" w:rsidRDefault="00BA26EC" w:rsidP="00AC6B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6B23">
        <w:rPr>
          <w:rFonts w:ascii="Times New Roman" w:hAnsi="Times New Roman" w:cs="Times New Roman"/>
          <w:sz w:val="30"/>
          <w:szCs w:val="30"/>
        </w:rPr>
        <w:t>3</w:t>
      </w:r>
      <w:r w:rsidR="00A62BCB" w:rsidRPr="00AC6B23">
        <w:rPr>
          <w:rFonts w:ascii="Times New Roman" w:hAnsi="Times New Roman" w:cs="Times New Roman"/>
          <w:sz w:val="30"/>
          <w:szCs w:val="30"/>
        </w:rPr>
        <w:t>3</w:t>
      </w:r>
      <w:r w:rsidR="0082753E" w:rsidRPr="00AC6B23">
        <w:rPr>
          <w:rFonts w:ascii="Times New Roman" w:hAnsi="Times New Roman" w:cs="Times New Roman"/>
          <w:sz w:val="30"/>
          <w:szCs w:val="30"/>
        </w:rPr>
        <w:t xml:space="preserve">. Основания для отказа получателю субсидии в предоставлении субсидии: </w:t>
      </w:r>
    </w:p>
    <w:p w:rsidR="0082753E" w:rsidRPr="00AC6B23" w:rsidRDefault="00082291" w:rsidP="00AC6B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6B23">
        <w:rPr>
          <w:rFonts w:ascii="Times New Roman" w:hAnsi="Times New Roman" w:cs="Times New Roman"/>
          <w:sz w:val="30"/>
          <w:szCs w:val="30"/>
        </w:rPr>
        <w:t>н</w:t>
      </w:r>
      <w:r w:rsidR="0082753E" w:rsidRPr="00AC6B23">
        <w:rPr>
          <w:rFonts w:ascii="Times New Roman" w:hAnsi="Times New Roman" w:cs="Times New Roman"/>
          <w:sz w:val="30"/>
          <w:szCs w:val="30"/>
        </w:rPr>
        <w:t>есоответствие представленных получателем субсидии доку</w:t>
      </w:r>
      <w:r w:rsidR="00AC6B23">
        <w:rPr>
          <w:rFonts w:ascii="Times New Roman" w:hAnsi="Times New Roman" w:cs="Times New Roman"/>
          <w:sz w:val="30"/>
          <w:szCs w:val="30"/>
        </w:rPr>
        <w:t>-</w:t>
      </w:r>
      <w:r w:rsidR="0082753E" w:rsidRPr="00AC6B23">
        <w:rPr>
          <w:rFonts w:ascii="Times New Roman" w:hAnsi="Times New Roman" w:cs="Times New Roman"/>
          <w:sz w:val="30"/>
          <w:szCs w:val="30"/>
        </w:rPr>
        <w:t xml:space="preserve">ментов требованиям, определенным </w:t>
      </w:r>
      <w:r w:rsidR="00D7281B" w:rsidRPr="00AC6B23">
        <w:rPr>
          <w:rFonts w:ascii="Times New Roman" w:hAnsi="Times New Roman" w:cs="Times New Roman"/>
          <w:sz w:val="30"/>
          <w:szCs w:val="30"/>
        </w:rPr>
        <w:t>пунктом 1</w:t>
      </w:r>
      <w:r w:rsidR="00196AE4" w:rsidRPr="00AC6B23">
        <w:rPr>
          <w:rFonts w:ascii="Times New Roman" w:hAnsi="Times New Roman" w:cs="Times New Roman"/>
          <w:sz w:val="30"/>
          <w:szCs w:val="30"/>
        </w:rPr>
        <w:t>6</w:t>
      </w:r>
      <w:r w:rsidR="00283E85">
        <w:rPr>
          <w:rFonts w:ascii="Times New Roman" w:hAnsi="Times New Roman" w:cs="Times New Roman"/>
          <w:sz w:val="30"/>
          <w:szCs w:val="30"/>
        </w:rPr>
        <w:t xml:space="preserve"> настоящего</w:t>
      </w:r>
      <w:r w:rsidRPr="00AC6B23">
        <w:rPr>
          <w:rFonts w:ascii="Times New Roman" w:hAnsi="Times New Roman" w:cs="Times New Roman"/>
          <w:sz w:val="30"/>
          <w:szCs w:val="30"/>
        </w:rPr>
        <w:t xml:space="preserve"> Поло</w:t>
      </w:r>
      <w:r w:rsidR="00283E85">
        <w:rPr>
          <w:rFonts w:ascii="Times New Roman" w:hAnsi="Times New Roman" w:cs="Times New Roman"/>
          <w:sz w:val="30"/>
          <w:szCs w:val="30"/>
        </w:rPr>
        <w:t>-</w:t>
      </w:r>
      <w:r w:rsidRPr="00AC6B23">
        <w:rPr>
          <w:rFonts w:ascii="Times New Roman" w:hAnsi="Times New Roman" w:cs="Times New Roman"/>
          <w:sz w:val="30"/>
          <w:szCs w:val="30"/>
        </w:rPr>
        <w:t>жения;</w:t>
      </w:r>
    </w:p>
    <w:p w:rsidR="00082291" w:rsidRPr="00AC6B23" w:rsidRDefault="0097346D" w:rsidP="00AC6B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6B23">
        <w:rPr>
          <w:rFonts w:ascii="Times New Roman" w:hAnsi="Times New Roman" w:cs="Times New Roman"/>
          <w:sz w:val="30"/>
          <w:szCs w:val="30"/>
        </w:rPr>
        <w:t>н</w:t>
      </w:r>
      <w:r w:rsidR="00082291" w:rsidRPr="00AC6B23">
        <w:rPr>
          <w:rFonts w:ascii="Times New Roman" w:hAnsi="Times New Roman" w:cs="Times New Roman"/>
          <w:sz w:val="30"/>
          <w:szCs w:val="30"/>
        </w:rPr>
        <w:t>епредставление или представление не в полном объеме д</w:t>
      </w:r>
      <w:r w:rsidR="0047456F" w:rsidRPr="00AC6B23">
        <w:rPr>
          <w:rFonts w:ascii="Times New Roman" w:hAnsi="Times New Roman" w:cs="Times New Roman"/>
          <w:sz w:val="30"/>
          <w:szCs w:val="30"/>
        </w:rPr>
        <w:t>оку</w:t>
      </w:r>
      <w:r w:rsidR="00AC6B23">
        <w:rPr>
          <w:rFonts w:ascii="Times New Roman" w:hAnsi="Times New Roman" w:cs="Times New Roman"/>
          <w:sz w:val="30"/>
          <w:szCs w:val="30"/>
        </w:rPr>
        <w:t>-</w:t>
      </w:r>
      <w:r w:rsidR="0047456F" w:rsidRPr="00AC6B23">
        <w:rPr>
          <w:rFonts w:ascii="Times New Roman" w:hAnsi="Times New Roman" w:cs="Times New Roman"/>
          <w:sz w:val="30"/>
          <w:szCs w:val="30"/>
        </w:rPr>
        <w:t>ментов, указанных в пункте 3</w:t>
      </w:r>
      <w:r w:rsidR="005676FE" w:rsidRPr="00AC6B23">
        <w:rPr>
          <w:rFonts w:ascii="Times New Roman" w:hAnsi="Times New Roman" w:cs="Times New Roman"/>
          <w:sz w:val="30"/>
          <w:szCs w:val="30"/>
        </w:rPr>
        <w:t xml:space="preserve">2 </w:t>
      </w:r>
      <w:r w:rsidR="00283E85">
        <w:rPr>
          <w:rFonts w:ascii="Times New Roman" w:hAnsi="Times New Roman" w:cs="Times New Roman"/>
          <w:sz w:val="30"/>
          <w:szCs w:val="30"/>
        </w:rPr>
        <w:t xml:space="preserve">настоящего </w:t>
      </w:r>
      <w:r w:rsidR="005676FE" w:rsidRPr="00AC6B23">
        <w:rPr>
          <w:rFonts w:ascii="Times New Roman" w:hAnsi="Times New Roman" w:cs="Times New Roman"/>
          <w:sz w:val="30"/>
          <w:szCs w:val="30"/>
        </w:rPr>
        <w:t>Положения (за исключением случая,</w:t>
      </w:r>
      <w:r w:rsidR="00283E85">
        <w:rPr>
          <w:rFonts w:ascii="Times New Roman" w:hAnsi="Times New Roman" w:cs="Times New Roman"/>
          <w:sz w:val="30"/>
          <w:szCs w:val="30"/>
        </w:rPr>
        <w:t xml:space="preserve"> </w:t>
      </w:r>
      <w:r w:rsidR="005676FE" w:rsidRPr="00AC6B23">
        <w:rPr>
          <w:rFonts w:ascii="Times New Roman" w:hAnsi="Times New Roman" w:cs="Times New Roman"/>
          <w:sz w:val="30"/>
          <w:szCs w:val="30"/>
        </w:rPr>
        <w:t>когда Департамент запрашивает документы в порядке межведомственного запроса)</w:t>
      </w:r>
      <w:r w:rsidR="00082291" w:rsidRPr="00AC6B23">
        <w:rPr>
          <w:rFonts w:ascii="Times New Roman" w:hAnsi="Times New Roman" w:cs="Times New Roman"/>
          <w:sz w:val="30"/>
          <w:szCs w:val="30"/>
        </w:rPr>
        <w:t>;</w:t>
      </w:r>
    </w:p>
    <w:p w:rsidR="006E1323" w:rsidRPr="00AC6B23" w:rsidRDefault="00082291" w:rsidP="00AC6B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6B23">
        <w:rPr>
          <w:rFonts w:ascii="Times New Roman" w:hAnsi="Times New Roman" w:cs="Times New Roman"/>
          <w:sz w:val="30"/>
          <w:szCs w:val="30"/>
        </w:rPr>
        <w:t>установление факта недостоверности представленной получателем субсидии информации.</w:t>
      </w:r>
    </w:p>
    <w:p w:rsidR="00F27704" w:rsidRPr="00AC6B23" w:rsidRDefault="00F27704" w:rsidP="00AC6B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6B23">
        <w:rPr>
          <w:rFonts w:ascii="Times New Roman" w:hAnsi="Times New Roman" w:cs="Times New Roman"/>
          <w:sz w:val="30"/>
          <w:szCs w:val="30"/>
        </w:rPr>
        <w:t xml:space="preserve">В случае </w:t>
      </w:r>
      <w:r w:rsidR="00C87011" w:rsidRPr="00AC6B23">
        <w:rPr>
          <w:rFonts w:ascii="Times New Roman" w:hAnsi="Times New Roman" w:cs="Times New Roman"/>
          <w:sz w:val="30"/>
          <w:szCs w:val="30"/>
        </w:rPr>
        <w:t xml:space="preserve">выявления оснований для </w:t>
      </w:r>
      <w:r w:rsidRPr="00AC6B23">
        <w:rPr>
          <w:rFonts w:ascii="Times New Roman" w:hAnsi="Times New Roman" w:cs="Times New Roman"/>
          <w:sz w:val="30"/>
          <w:szCs w:val="30"/>
        </w:rPr>
        <w:t xml:space="preserve">отказа в предоставлении субсидии, Департамент направляет </w:t>
      </w:r>
      <w:r w:rsidR="006C624E" w:rsidRPr="00AC6B23">
        <w:rPr>
          <w:rFonts w:ascii="Times New Roman" w:hAnsi="Times New Roman" w:cs="Times New Roman"/>
          <w:sz w:val="30"/>
          <w:szCs w:val="30"/>
        </w:rPr>
        <w:t>участнику конкурсного отбора</w:t>
      </w:r>
      <w:r w:rsidRPr="00AC6B23">
        <w:rPr>
          <w:rFonts w:ascii="Times New Roman" w:hAnsi="Times New Roman" w:cs="Times New Roman"/>
          <w:sz w:val="30"/>
          <w:szCs w:val="30"/>
        </w:rPr>
        <w:t xml:space="preserve"> уведомление об отказе в предоставлении субсидии</w:t>
      </w:r>
      <w:r w:rsidR="00DA16BF" w:rsidRPr="00AC6B23">
        <w:rPr>
          <w:rFonts w:ascii="Times New Roman" w:hAnsi="Times New Roman" w:cs="Times New Roman"/>
          <w:sz w:val="30"/>
          <w:szCs w:val="30"/>
        </w:rPr>
        <w:t xml:space="preserve"> </w:t>
      </w:r>
      <w:r w:rsidR="007B3077" w:rsidRPr="00AC6B23">
        <w:rPr>
          <w:rFonts w:ascii="Times New Roman" w:hAnsi="Times New Roman" w:cs="Times New Roman"/>
          <w:sz w:val="30"/>
          <w:szCs w:val="30"/>
        </w:rPr>
        <w:t>не позднее 14 календарных дней со дня получения конкурсной документации</w:t>
      </w:r>
      <w:r w:rsidR="00F06301" w:rsidRPr="00AC6B23">
        <w:rPr>
          <w:rFonts w:ascii="Times New Roman" w:hAnsi="Times New Roman" w:cs="Times New Roman"/>
          <w:sz w:val="30"/>
          <w:szCs w:val="30"/>
        </w:rPr>
        <w:t>.</w:t>
      </w:r>
    </w:p>
    <w:p w:rsidR="00375997" w:rsidRPr="00AC6B23" w:rsidRDefault="00A62BCB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6B23">
        <w:rPr>
          <w:rFonts w:ascii="Times New Roman" w:hAnsi="Times New Roman" w:cs="Times New Roman"/>
          <w:sz w:val="30"/>
          <w:szCs w:val="30"/>
        </w:rPr>
        <w:t>34</w:t>
      </w:r>
      <w:r w:rsidR="00375997" w:rsidRPr="00AC6B23">
        <w:rPr>
          <w:rFonts w:ascii="Times New Roman" w:hAnsi="Times New Roman" w:cs="Times New Roman"/>
          <w:sz w:val="30"/>
          <w:szCs w:val="30"/>
        </w:rPr>
        <w:t>.</w:t>
      </w:r>
      <w:r w:rsidR="00DF5A9B" w:rsidRPr="00AC6B23">
        <w:rPr>
          <w:rFonts w:ascii="Times New Roman" w:hAnsi="Times New Roman" w:cs="Times New Roman"/>
          <w:sz w:val="30"/>
          <w:szCs w:val="30"/>
        </w:rPr>
        <w:t xml:space="preserve"> </w:t>
      </w:r>
      <w:r w:rsidR="00375997" w:rsidRPr="00AC6B23">
        <w:rPr>
          <w:rFonts w:ascii="Times New Roman" w:hAnsi="Times New Roman" w:cs="Times New Roman"/>
          <w:sz w:val="30"/>
          <w:szCs w:val="30"/>
        </w:rPr>
        <w:t>Размер субсидии устанавливается решением конкурсной</w:t>
      </w:r>
      <w:r w:rsidR="00AC6B23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375997" w:rsidRPr="00AC6B23">
        <w:rPr>
          <w:rFonts w:ascii="Times New Roman" w:hAnsi="Times New Roman" w:cs="Times New Roman"/>
          <w:sz w:val="30"/>
          <w:szCs w:val="30"/>
        </w:rPr>
        <w:t xml:space="preserve"> комиссии исходя из сметы расходов по каждому представленному участниками конкурса в составе заявок проекту и не может превышать 500 000 (пятьсот тысяч) рублей 00 копеек одному получателю суб</w:t>
      </w:r>
      <w:r w:rsidR="00397F54" w:rsidRPr="00AC6B23">
        <w:rPr>
          <w:rFonts w:ascii="Times New Roman" w:hAnsi="Times New Roman" w:cs="Times New Roman"/>
          <w:sz w:val="30"/>
          <w:szCs w:val="30"/>
        </w:rPr>
        <w:t>сидии в текущем финансовом году, за искл</w:t>
      </w:r>
      <w:r w:rsidR="007502DA" w:rsidRPr="00AC6B23">
        <w:rPr>
          <w:rFonts w:ascii="Times New Roman" w:hAnsi="Times New Roman" w:cs="Times New Roman"/>
          <w:sz w:val="30"/>
          <w:szCs w:val="30"/>
        </w:rPr>
        <w:t>ючением направления</w:t>
      </w:r>
      <w:r w:rsidR="00283E85">
        <w:rPr>
          <w:rFonts w:ascii="Times New Roman" w:hAnsi="Times New Roman" w:cs="Times New Roman"/>
          <w:sz w:val="30"/>
          <w:szCs w:val="30"/>
        </w:rPr>
        <w:t>,</w:t>
      </w:r>
      <w:r w:rsidR="007502DA" w:rsidRPr="00AC6B23">
        <w:rPr>
          <w:rFonts w:ascii="Times New Roman" w:hAnsi="Times New Roman" w:cs="Times New Roman"/>
          <w:sz w:val="30"/>
          <w:szCs w:val="30"/>
        </w:rPr>
        <w:t xml:space="preserve"> указанного</w:t>
      </w:r>
      <w:r w:rsidR="00AC6B23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397F54" w:rsidRPr="00AC6B23">
        <w:rPr>
          <w:rFonts w:ascii="Times New Roman" w:hAnsi="Times New Roman" w:cs="Times New Roman"/>
          <w:sz w:val="30"/>
          <w:szCs w:val="30"/>
        </w:rPr>
        <w:t xml:space="preserve"> в подпункте 6 пункта 10 настоя</w:t>
      </w:r>
      <w:r w:rsidR="001D6369" w:rsidRPr="00AC6B23">
        <w:rPr>
          <w:rFonts w:ascii="Times New Roman" w:hAnsi="Times New Roman" w:cs="Times New Roman"/>
          <w:sz w:val="30"/>
          <w:szCs w:val="30"/>
        </w:rPr>
        <w:t>щего Положения, где</w:t>
      </w:r>
      <w:r w:rsidR="00397F54" w:rsidRPr="00AC6B23">
        <w:rPr>
          <w:rFonts w:ascii="Times New Roman" w:hAnsi="Times New Roman" w:cs="Times New Roman"/>
          <w:sz w:val="30"/>
          <w:szCs w:val="30"/>
        </w:rPr>
        <w:t xml:space="preserve"> сумма</w:t>
      </w:r>
      <w:r w:rsidR="001D6369" w:rsidRPr="00AC6B23">
        <w:rPr>
          <w:rFonts w:ascii="Times New Roman" w:hAnsi="Times New Roman" w:cs="Times New Roman"/>
          <w:sz w:val="30"/>
          <w:szCs w:val="30"/>
        </w:rPr>
        <w:t xml:space="preserve"> не может превышать</w:t>
      </w:r>
      <w:r w:rsidR="00AC5821" w:rsidRPr="00AC6B23">
        <w:rPr>
          <w:rFonts w:ascii="Times New Roman" w:hAnsi="Times New Roman" w:cs="Times New Roman"/>
          <w:sz w:val="30"/>
          <w:szCs w:val="30"/>
        </w:rPr>
        <w:t xml:space="preserve"> 3 500 000 рублей.</w:t>
      </w:r>
    </w:p>
    <w:p w:rsidR="00375997" w:rsidRPr="00AC6B23" w:rsidRDefault="00AC5821" w:rsidP="00AC6B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6B23">
        <w:rPr>
          <w:rFonts w:ascii="Times New Roman" w:hAnsi="Times New Roman" w:cs="Times New Roman"/>
          <w:sz w:val="30"/>
          <w:szCs w:val="30"/>
        </w:rPr>
        <w:t>3</w:t>
      </w:r>
      <w:r w:rsidR="00A62BCB" w:rsidRPr="00AC6B23">
        <w:rPr>
          <w:rFonts w:ascii="Times New Roman" w:hAnsi="Times New Roman" w:cs="Times New Roman"/>
          <w:sz w:val="30"/>
          <w:szCs w:val="30"/>
        </w:rPr>
        <w:t>5</w:t>
      </w:r>
      <w:r w:rsidRPr="00AC6B23">
        <w:rPr>
          <w:rFonts w:ascii="Times New Roman" w:hAnsi="Times New Roman" w:cs="Times New Roman"/>
          <w:sz w:val="30"/>
          <w:szCs w:val="30"/>
        </w:rPr>
        <w:t>.</w:t>
      </w:r>
      <w:r w:rsidR="00DF5A9B" w:rsidRPr="00AC6B23">
        <w:rPr>
          <w:rFonts w:ascii="Times New Roman" w:hAnsi="Times New Roman" w:cs="Times New Roman"/>
          <w:sz w:val="30"/>
          <w:szCs w:val="30"/>
        </w:rPr>
        <w:t xml:space="preserve"> </w:t>
      </w:r>
      <w:r w:rsidR="00375997" w:rsidRPr="00AC6B23">
        <w:rPr>
          <w:rFonts w:ascii="Times New Roman" w:hAnsi="Times New Roman" w:cs="Times New Roman"/>
          <w:sz w:val="30"/>
          <w:szCs w:val="30"/>
        </w:rPr>
        <w:t>Предоставление субсидии получателю субсидии осуществ</w:t>
      </w:r>
      <w:r w:rsidR="00AC6B23">
        <w:rPr>
          <w:rFonts w:ascii="Times New Roman" w:hAnsi="Times New Roman" w:cs="Times New Roman"/>
          <w:sz w:val="30"/>
          <w:szCs w:val="30"/>
        </w:rPr>
        <w:t>-</w:t>
      </w:r>
      <w:r w:rsidR="00375997" w:rsidRPr="00AC6B23">
        <w:rPr>
          <w:rFonts w:ascii="Times New Roman" w:hAnsi="Times New Roman" w:cs="Times New Roman"/>
          <w:sz w:val="30"/>
          <w:szCs w:val="30"/>
        </w:rPr>
        <w:t xml:space="preserve">ляется на основании заключенного </w:t>
      </w:r>
      <w:r w:rsidR="00AC27A4" w:rsidRPr="00AC6B23">
        <w:rPr>
          <w:rFonts w:ascii="Times New Roman" w:hAnsi="Times New Roman" w:cs="Times New Roman"/>
          <w:sz w:val="30"/>
          <w:szCs w:val="30"/>
        </w:rPr>
        <w:t>договора</w:t>
      </w:r>
      <w:r w:rsidR="00375997" w:rsidRPr="00AC6B23">
        <w:rPr>
          <w:rFonts w:ascii="Times New Roman" w:hAnsi="Times New Roman" w:cs="Times New Roman"/>
          <w:sz w:val="30"/>
          <w:szCs w:val="30"/>
        </w:rPr>
        <w:t xml:space="preserve"> путем перечисления </w:t>
      </w:r>
      <w:r w:rsidR="00AC6B23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283E85">
        <w:rPr>
          <w:rFonts w:ascii="Times New Roman" w:hAnsi="Times New Roman" w:cs="Times New Roman"/>
          <w:sz w:val="30"/>
          <w:szCs w:val="30"/>
        </w:rPr>
        <w:t>ГРБС</w:t>
      </w:r>
      <w:r w:rsidR="00375997" w:rsidRPr="00AC6B23">
        <w:rPr>
          <w:rFonts w:ascii="Times New Roman" w:hAnsi="Times New Roman" w:cs="Times New Roman"/>
          <w:sz w:val="30"/>
          <w:szCs w:val="30"/>
        </w:rPr>
        <w:t xml:space="preserve"> денежных средств субсидии на расчетные</w:t>
      </w:r>
      <w:r w:rsidR="00283E85">
        <w:rPr>
          <w:rFonts w:ascii="Times New Roman" w:hAnsi="Times New Roman" w:cs="Times New Roman"/>
          <w:sz w:val="30"/>
          <w:szCs w:val="30"/>
        </w:rPr>
        <w:t xml:space="preserve"> </w:t>
      </w:r>
      <w:r w:rsidR="00375997" w:rsidRPr="00AC6B23">
        <w:rPr>
          <w:rFonts w:ascii="Times New Roman" w:hAnsi="Times New Roman" w:cs="Times New Roman"/>
          <w:sz w:val="30"/>
          <w:szCs w:val="30"/>
        </w:rPr>
        <w:t>или корреспондентские счета, открытые получателем субсидии в учреждениях Центрального банка Российской Федерации или кредитных</w:t>
      </w:r>
      <w:r w:rsidR="00283E85">
        <w:rPr>
          <w:rFonts w:ascii="Times New Roman" w:hAnsi="Times New Roman" w:cs="Times New Roman"/>
          <w:sz w:val="30"/>
          <w:szCs w:val="30"/>
        </w:rPr>
        <w:t xml:space="preserve"> </w:t>
      </w:r>
      <w:r w:rsidR="00375997" w:rsidRPr="00AC6B23">
        <w:rPr>
          <w:rFonts w:ascii="Times New Roman" w:hAnsi="Times New Roman" w:cs="Times New Roman"/>
          <w:sz w:val="30"/>
          <w:szCs w:val="30"/>
        </w:rPr>
        <w:t>организациях.</w:t>
      </w:r>
    </w:p>
    <w:p w:rsidR="00AC27A4" w:rsidRPr="00AC6B23" w:rsidRDefault="00132ABF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6B23">
        <w:rPr>
          <w:rFonts w:ascii="Times New Roman" w:hAnsi="Times New Roman" w:cs="Times New Roman"/>
          <w:sz w:val="30"/>
          <w:szCs w:val="30"/>
        </w:rPr>
        <w:t>3</w:t>
      </w:r>
      <w:r w:rsidR="00A62BCB" w:rsidRPr="00AC6B23">
        <w:rPr>
          <w:rFonts w:ascii="Times New Roman" w:hAnsi="Times New Roman" w:cs="Times New Roman"/>
          <w:sz w:val="30"/>
          <w:szCs w:val="30"/>
        </w:rPr>
        <w:t>6</w:t>
      </w:r>
      <w:r w:rsidR="00AC27A4" w:rsidRPr="00AC6B23">
        <w:rPr>
          <w:rFonts w:ascii="Times New Roman" w:hAnsi="Times New Roman" w:cs="Times New Roman"/>
          <w:sz w:val="30"/>
          <w:szCs w:val="30"/>
        </w:rPr>
        <w:t>. С получателями субсидии заключается договор о предостав</w:t>
      </w:r>
      <w:r w:rsidR="00AC6B23">
        <w:rPr>
          <w:rFonts w:ascii="Times New Roman" w:hAnsi="Times New Roman" w:cs="Times New Roman"/>
          <w:sz w:val="30"/>
          <w:szCs w:val="30"/>
        </w:rPr>
        <w:t>-</w:t>
      </w:r>
      <w:r w:rsidR="00AC27A4" w:rsidRPr="00AC6B23">
        <w:rPr>
          <w:rFonts w:ascii="Times New Roman" w:hAnsi="Times New Roman" w:cs="Times New Roman"/>
          <w:sz w:val="30"/>
          <w:szCs w:val="30"/>
        </w:rPr>
        <w:t>лении субсидии в целях финансового обеспечения части затрат, связанных с реализацией для жителей города социального проекта (далее –</w:t>
      </w:r>
      <w:r w:rsidR="00AC6B23">
        <w:rPr>
          <w:rFonts w:ascii="Times New Roman" w:hAnsi="Times New Roman" w:cs="Times New Roman"/>
          <w:sz w:val="30"/>
          <w:szCs w:val="30"/>
        </w:rPr>
        <w:t xml:space="preserve">  </w:t>
      </w:r>
      <w:r w:rsidR="00AC27A4" w:rsidRPr="00AC6B23">
        <w:rPr>
          <w:rFonts w:ascii="Times New Roman" w:hAnsi="Times New Roman" w:cs="Times New Roman"/>
          <w:sz w:val="30"/>
          <w:szCs w:val="30"/>
        </w:rPr>
        <w:t xml:space="preserve"> договор), в размере средств субсидии, установленных решением</w:t>
      </w:r>
      <w:r w:rsidR="00AC6B23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AC27A4" w:rsidRPr="00AC6B23">
        <w:rPr>
          <w:rFonts w:ascii="Times New Roman" w:hAnsi="Times New Roman" w:cs="Times New Roman"/>
          <w:sz w:val="30"/>
          <w:szCs w:val="30"/>
        </w:rPr>
        <w:t xml:space="preserve"> конкурсной комиссии.</w:t>
      </w:r>
    </w:p>
    <w:p w:rsidR="00AC27A4" w:rsidRPr="00AC6B23" w:rsidRDefault="00AC27A4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6B23">
        <w:rPr>
          <w:rFonts w:ascii="Times New Roman" w:hAnsi="Times New Roman" w:cs="Times New Roman"/>
          <w:sz w:val="30"/>
          <w:szCs w:val="30"/>
        </w:rPr>
        <w:t>Размер субсидии определяется конкурсной комиссией на осно</w:t>
      </w:r>
      <w:r w:rsidR="00AC6B23">
        <w:rPr>
          <w:rFonts w:ascii="Times New Roman" w:hAnsi="Times New Roman" w:cs="Times New Roman"/>
          <w:sz w:val="30"/>
          <w:szCs w:val="30"/>
        </w:rPr>
        <w:t>-</w:t>
      </w:r>
      <w:r w:rsidRPr="00AC6B23">
        <w:rPr>
          <w:rFonts w:ascii="Times New Roman" w:hAnsi="Times New Roman" w:cs="Times New Roman"/>
          <w:sz w:val="30"/>
          <w:szCs w:val="30"/>
        </w:rPr>
        <w:t>вании сметы, представленной участником конкурсного отбора в Заявке,</w:t>
      </w:r>
      <w:r w:rsidR="00AC6B23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C6B23">
        <w:rPr>
          <w:rFonts w:ascii="Times New Roman" w:hAnsi="Times New Roman" w:cs="Times New Roman"/>
          <w:sz w:val="30"/>
          <w:szCs w:val="30"/>
        </w:rPr>
        <w:t xml:space="preserve">  с учетом требова</w:t>
      </w:r>
      <w:r w:rsidR="00196AE4" w:rsidRPr="00AC6B23">
        <w:rPr>
          <w:rFonts w:ascii="Times New Roman" w:hAnsi="Times New Roman" w:cs="Times New Roman"/>
          <w:sz w:val="30"/>
          <w:szCs w:val="30"/>
        </w:rPr>
        <w:t>ний, определенных пунктами 6, 28</w:t>
      </w:r>
      <w:r w:rsidRPr="00AC6B23">
        <w:rPr>
          <w:rFonts w:ascii="Times New Roman" w:hAnsi="Times New Roman" w:cs="Times New Roman"/>
          <w:sz w:val="30"/>
          <w:szCs w:val="30"/>
        </w:rPr>
        <w:t xml:space="preserve"> настоящего               Положения. </w:t>
      </w:r>
    </w:p>
    <w:p w:rsidR="00AC5821" w:rsidRPr="00AC6B23" w:rsidRDefault="007502DA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6B23">
        <w:rPr>
          <w:rFonts w:ascii="Times New Roman" w:hAnsi="Times New Roman" w:cs="Times New Roman"/>
          <w:sz w:val="30"/>
          <w:szCs w:val="30"/>
        </w:rPr>
        <w:t>Заявка на финансирование с договором направляются Департаментом в управление делами администрации города не позднее 5 календарных дней со дня заключения договора.</w:t>
      </w:r>
    </w:p>
    <w:p w:rsidR="00AC27A4" w:rsidRPr="00AC6B23" w:rsidRDefault="00A62BCB" w:rsidP="0038783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6B23">
        <w:rPr>
          <w:rFonts w:ascii="Times New Roman" w:hAnsi="Times New Roman" w:cs="Times New Roman"/>
          <w:sz w:val="30"/>
          <w:szCs w:val="30"/>
        </w:rPr>
        <w:t>37</w:t>
      </w:r>
      <w:r w:rsidR="00AC27A4" w:rsidRPr="00AC6B23">
        <w:rPr>
          <w:rFonts w:ascii="Times New Roman" w:hAnsi="Times New Roman" w:cs="Times New Roman"/>
          <w:sz w:val="30"/>
          <w:szCs w:val="30"/>
        </w:rPr>
        <w:t>. Департамент организует заключение договоров с получателями субсидии в течение 20 календарных дней со дня размещения инфор</w:t>
      </w:r>
      <w:r w:rsidR="00AC6B23">
        <w:rPr>
          <w:rFonts w:ascii="Times New Roman" w:hAnsi="Times New Roman" w:cs="Times New Roman"/>
          <w:sz w:val="30"/>
          <w:szCs w:val="30"/>
        </w:rPr>
        <w:t>-</w:t>
      </w:r>
      <w:r w:rsidR="00AC27A4" w:rsidRPr="00AC6B23">
        <w:rPr>
          <w:rFonts w:ascii="Times New Roman" w:hAnsi="Times New Roman" w:cs="Times New Roman"/>
          <w:sz w:val="30"/>
          <w:szCs w:val="30"/>
        </w:rPr>
        <w:t>мации о результатах рассмотрения конкурсной документации на едином портале и официальном сайте администрации в информационно-телекоммуникационной сети Интернет.</w:t>
      </w:r>
    </w:p>
    <w:p w:rsidR="00AC27A4" w:rsidRPr="00AC6B23" w:rsidRDefault="00AC27A4" w:rsidP="0038783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6B23">
        <w:rPr>
          <w:rFonts w:ascii="Times New Roman" w:hAnsi="Times New Roman" w:cs="Times New Roman"/>
          <w:sz w:val="30"/>
          <w:szCs w:val="30"/>
        </w:rPr>
        <w:t>Если в течение установленного срока договор не заключен по вине получателя субсидии, субсидия не предоставляется, получатель суб</w:t>
      </w:r>
      <w:r w:rsidR="00AC6B23">
        <w:rPr>
          <w:rFonts w:ascii="Times New Roman" w:hAnsi="Times New Roman" w:cs="Times New Roman"/>
          <w:sz w:val="30"/>
          <w:szCs w:val="30"/>
        </w:rPr>
        <w:t>-</w:t>
      </w:r>
      <w:r w:rsidRPr="00AC6B23">
        <w:rPr>
          <w:rFonts w:ascii="Times New Roman" w:hAnsi="Times New Roman" w:cs="Times New Roman"/>
          <w:sz w:val="30"/>
          <w:szCs w:val="30"/>
        </w:rPr>
        <w:t>сидии считается уклонившимся от заключения договора.</w:t>
      </w:r>
    </w:p>
    <w:p w:rsidR="00AC27A4" w:rsidRPr="00AC6B23" w:rsidRDefault="00A62BCB" w:rsidP="0038783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6B23">
        <w:rPr>
          <w:rFonts w:ascii="Times New Roman" w:hAnsi="Times New Roman" w:cs="Times New Roman"/>
          <w:sz w:val="30"/>
          <w:szCs w:val="30"/>
        </w:rPr>
        <w:t>38</w:t>
      </w:r>
      <w:r w:rsidR="00AC27A4" w:rsidRPr="00AC6B23">
        <w:rPr>
          <w:rFonts w:ascii="Times New Roman" w:hAnsi="Times New Roman" w:cs="Times New Roman"/>
          <w:sz w:val="30"/>
          <w:szCs w:val="30"/>
        </w:rPr>
        <w:t xml:space="preserve">. Договор, а также дополнительные соглашения к договору            заключаются в соответствии с типовой формой, утвержденной департаментом финансов администрации города (далее – департамент финансов) для соответствующего вида субсидии. </w:t>
      </w:r>
    </w:p>
    <w:p w:rsidR="007502DA" w:rsidRPr="00AC6B23" w:rsidRDefault="00A62BCB" w:rsidP="0038783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6B23">
        <w:rPr>
          <w:rFonts w:ascii="Times New Roman" w:hAnsi="Times New Roman" w:cs="Times New Roman"/>
          <w:sz w:val="30"/>
          <w:szCs w:val="30"/>
        </w:rPr>
        <w:t>39</w:t>
      </w:r>
      <w:r w:rsidR="007502DA" w:rsidRPr="00AC6B23">
        <w:rPr>
          <w:rFonts w:ascii="Times New Roman" w:hAnsi="Times New Roman" w:cs="Times New Roman"/>
          <w:sz w:val="30"/>
          <w:szCs w:val="30"/>
        </w:rPr>
        <w:t>. Договор должен содержать условия:</w:t>
      </w:r>
    </w:p>
    <w:p w:rsidR="007502DA" w:rsidRPr="00AC6B23" w:rsidRDefault="007502DA" w:rsidP="0038783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6B23">
        <w:rPr>
          <w:rFonts w:ascii="Times New Roman" w:hAnsi="Times New Roman" w:cs="Times New Roman"/>
          <w:sz w:val="30"/>
          <w:szCs w:val="30"/>
        </w:rPr>
        <w:t>о согласовании новых условий договора или о расторжении</w:t>
      </w:r>
      <w:r w:rsidR="00AC6B23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C6B23">
        <w:rPr>
          <w:rFonts w:ascii="Times New Roman" w:hAnsi="Times New Roman" w:cs="Times New Roman"/>
          <w:sz w:val="30"/>
          <w:szCs w:val="30"/>
        </w:rPr>
        <w:t xml:space="preserve"> договора при недостижении согласия по новым условиям</w:t>
      </w:r>
      <w:r w:rsidR="00AC6B23">
        <w:rPr>
          <w:rFonts w:ascii="Times New Roman" w:hAnsi="Times New Roman" w:cs="Times New Roman"/>
          <w:sz w:val="30"/>
          <w:szCs w:val="30"/>
        </w:rPr>
        <w:t xml:space="preserve"> </w:t>
      </w:r>
      <w:r w:rsidRPr="00AC6B23">
        <w:rPr>
          <w:rFonts w:ascii="Times New Roman" w:hAnsi="Times New Roman" w:cs="Times New Roman"/>
          <w:sz w:val="30"/>
          <w:szCs w:val="30"/>
        </w:rPr>
        <w:t>в случае уменьшения ГРБС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договоре;</w:t>
      </w:r>
    </w:p>
    <w:p w:rsidR="007502DA" w:rsidRPr="00AC6B23" w:rsidRDefault="007502DA" w:rsidP="0038783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6B23">
        <w:rPr>
          <w:rFonts w:ascii="Times New Roman" w:hAnsi="Times New Roman" w:cs="Times New Roman"/>
          <w:sz w:val="30"/>
          <w:szCs w:val="30"/>
        </w:rPr>
        <w:t>о согласии получателя субсидии, а также лиц, получающих средства на основании договоров, заключенных с получателем субсидий</w:t>
      </w:r>
      <w:r w:rsidR="00AC6B23">
        <w:rPr>
          <w:rFonts w:ascii="Times New Roman" w:hAnsi="Times New Roman" w:cs="Times New Roman"/>
          <w:sz w:val="30"/>
          <w:szCs w:val="30"/>
        </w:rPr>
        <w:t xml:space="preserve">  </w:t>
      </w:r>
      <w:r w:rsidRPr="00AC6B23">
        <w:rPr>
          <w:rFonts w:ascii="Times New Roman" w:hAnsi="Times New Roman" w:cs="Times New Roman"/>
          <w:sz w:val="30"/>
          <w:szCs w:val="30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</w:t>
      </w:r>
      <w:r w:rsidR="00AC6B23">
        <w:rPr>
          <w:rFonts w:ascii="Times New Roman" w:hAnsi="Times New Roman" w:cs="Times New Roman"/>
          <w:sz w:val="30"/>
          <w:szCs w:val="30"/>
        </w:rPr>
        <w:t xml:space="preserve">        </w:t>
      </w:r>
      <w:r w:rsidRPr="00AC6B23">
        <w:rPr>
          <w:rFonts w:ascii="Times New Roman" w:hAnsi="Times New Roman" w:cs="Times New Roman"/>
          <w:sz w:val="30"/>
          <w:szCs w:val="30"/>
        </w:rPr>
        <w:t>в их уставных (складочных) капиталах), на осуществление в отношении их проверки ГРБС соблюдения порядка и условий предоставления</w:t>
      </w:r>
      <w:r w:rsidR="00AC6B23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AC6B23">
        <w:rPr>
          <w:rFonts w:ascii="Times New Roman" w:hAnsi="Times New Roman" w:cs="Times New Roman"/>
          <w:sz w:val="30"/>
          <w:szCs w:val="30"/>
        </w:rPr>
        <w:t xml:space="preserve"> субсидии, в том числе в части достижения результатов предоставления субсидии, а также проверки органами  муниципального финансового контроля соблюдения получателем субсидии порядка и условий предоставления субсидии в соответствии со статьями 268.1, 269.2 Бюджет</w:t>
      </w:r>
      <w:r w:rsidR="00AC6B23">
        <w:rPr>
          <w:rFonts w:ascii="Times New Roman" w:hAnsi="Times New Roman" w:cs="Times New Roman"/>
          <w:sz w:val="30"/>
          <w:szCs w:val="30"/>
        </w:rPr>
        <w:t>-</w:t>
      </w:r>
      <w:r w:rsidRPr="00AC6B23">
        <w:rPr>
          <w:rFonts w:ascii="Times New Roman" w:hAnsi="Times New Roman" w:cs="Times New Roman"/>
          <w:sz w:val="30"/>
          <w:szCs w:val="30"/>
        </w:rPr>
        <w:t xml:space="preserve">ного кодекса Российской Федерации. </w:t>
      </w:r>
    </w:p>
    <w:p w:rsidR="007502DA" w:rsidRPr="00AC6B23" w:rsidRDefault="00A62BCB" w:rsidP="0038783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6B23">
        <w:rPr>
          <w:rFonts w:ascii="Times New Roman" w:hAnsi="Times New Roman" w:cs="Times New Roman"/>
          <w:sz w:val="30"/>
          <w:szCs w:val="30"/>
        </w:rPr>
        <w:t>40</w:t>
      </w:r>
      <w:r w:rsidR="007502DA" w:rsidRPr="00AC6B23">
        <w:rPr>
          <w:rFonts w:ascii="Times New Roman" w:hAnsi="Times New Roman" w:cs="Times New Roman"/>
          <w:sz w:val="30"/>
          <w:szCs w:val="30"/>
        </w:rPr>
        <w:t>. В случае необходимости заключения дополнительного согла</w:t>
      </w:r>
      <w:r w:rsidR="00283E85">
        <w:rPr>
          <w:rFonts w:ascii="Times New Roman" w:hAnsi="Times New Roman" w:cs="Times New Roman"/>
          <w:sz w:val="30"/>
          <w:szCs w:val="30"/>
        </w:rPr>
        <w:t>шения</w:t>
      </w:r>
      <w:r w:rsidR="007502DA" w:rsidRPr="00AC6B23">
        <w:rPr>
          <w:rFonts w:ascii="Times New Roman" w:hAnsi="Times New Roman" w:cs="Times New Roman"/>
          <w:sz w:val="30"/>
          <w:szCs w:val="30"/>
        </w:rPr>
        <w:t xml:space="preserve"> Департамент направляет получателю субсидии по адресу</w:t>
      </w:r>
      <w:r w:rsidR="00AC6B2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7502DA" w:rsidRPr="00AC6B23">
        <w:rPr>
          <w:rFonts w:ascii="Times New Roman" w:hAnsi="Times New Roman" w:cs="Times New Roman"/>
          <w:sz w:val="30"/>
          <w:szCs w:val="30"/>
        </w:rPr>
        <w:t xml:space="preserve"> электронной почты получателя субсидии или по почтовому адресу, </w:t>
      </w:r>
      <w:r w:rsidR="00AC6B23">
        <w:rPr>
          <w:rFonts w:ascii="Times New Roman" w:hAnsi="Times New Roman" w:cs="Times New Roman"/>
          <w:sz w:val="30"/>
          <w:szCs w:val="30"/>
        </w:rPr>
        <w:t xml:space="preserve">         </w:t>
      </w:r>
      <w:r w:rsidR="007502DA" w:rsidRPr="00AC6B23">
        <w:rPr>
          <w:rFonts w:ascii="Times New Roman" w:hAnsi="Times New Roman" w:cs="Times New Roman"/>
          <w:sz w:val="30"/>
          <w:szCs w:val="30"/>
        </w:rPr>
        <w:t xml:space="preserve">указанному в договоре, письменное уведомление о заключении </w:t>
      </w:r>
      <w:r w:rsidR="00AC6B23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7502DA" w:rsidRPr="00AC6B23">
        <w:rPr>
          <w:rFonts w:ascii="Times New Roman" w:hAnsi="Times New Roman" w:cs="Times New Roman"/>
          <w:sz w:val="30"/>
          <w:szCs w:val="30"/>
        </w:rPr>
        <w:t>дополнительного соглашения в течение 5 календарных дней со дня возникновения оснований для его заключения.</w:t>
      </w:r>
    </w:p>
    <w:p w:rsidR="0072462E" w:rsidRPr="00AC6B23" w:rsidRDefault="00A62BCB" w:rsidP="0038783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6B23">
        <w:rPr>
          <w:rFonts w:ascii="Times New Roman" w:hAnsi="Times New Roman" w:cs="Times New Roman"/>
          <w:sz w:val="30"/>
          <w:szCs w:val="30"/>
        </w:rPr>
        <w:t>41</w:t>
      </w:r>
      <w:r w:rsidR="0072462E" w:rsidRPr="00AC6B23">
        <w:rPr>
          <w:rFonts w:ascii="Times New Roman" w:hAnsi="Times New Roman" w:cs="Times New Roman"/>
          <w:sz w:val="30"/>
          <w:szCs w:val="30"/>
        </w:rPr>
        <w:t xml:space="preserve">. Получатель субсидии несет ответственность за целевое </w:t>
      </w:r>
      <w:r w:rsidR="00AC6B23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72462E" w:rsidRPr="00AC6B23">
        <w:rPr>
          <w:rFonts w:ascii="Times New Roman" w:hAnsi="Times New Roman" w:cs="Times New Roman"/>
          <w:sz w:val="30"/>
          <w:szCs w:val="30"/>
        </w:rPr>
        <w:t>и эффективное использование средств субсидии в соответствии с договором и действующим законодательством.</w:t>
      </w:r>
    </w:p>
    <w:p w:rsidR="0072462E" w:rsidRPr="00AC6B23" w:rsidRDefault="0072462E" w:rsidP="00283E8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6B23">
        <w:rPr>
          <w:rFonts w:ascii="Times New Roman" w:hAnsi="Times New Roman" w:cs="Times New Roman"/>
          <w:sz w:val="30"/>
          <w:szCs w:val="30"/>
        </w:rPr>
        <w:t>Получателям субсидии, а также лицам, получающим средства</w:t>
      </w:r>
      <w:r w:rsidR="00AC6B23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C6B23">
        <w:rPr>
          <w:rFonts w:ascii="Times New Roman" w:hAnsi="Times New Roman" w:cs="Times New Roman"/>
          <w:sz w:val="30"/>
          <w:szCs w:val="30"/>
        </w:rPr>
        <w:t xml:space="preserve"> на основании договоров, заключенных с получателями субсидий, </w:t>
      </w:r>
      <w:r w:rsidR="00AC6B23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AC6B23">
        <w:rPr>
          <w:rFonts w:ascii="Times New Roman" w:hAnsi="Times New Roman" w:cs="Times New Roman"/>
          <w:sz w:val="30"/>
          <w:szCs w:val="30"/>
        </w:rPr>
        <w:t xml:space="preserve">запрещается приобретение иностранной валюты за счет полученных </w:t>
      </w:r>
      <w:r w:rsidR="00AC6B23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C6B23">
        <w:rPr>
          <w:rFonts w:ascii="Times New Roman" w:hAnsi="Times New Roman" w:cs="Times New Roman"/>
          <w:sz w:val="30"/>
          <w:szCs w:val="30"/>
        </w:rPr>
        <w:t>из бюджета города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</w:t>
      </w:r>
      <w:r w:rsidR="00AC6B23">
        <w:rPr>
          <w:rFonts w:ascii="Times New Roman" w:hAnsi="Times New Roman" w:cs="Times New Roman"/>
          <w:sz w:val="30"/>
          <w:szCs w:val="30"/>
        </w:rPr>
        <w:t>-</w:t>
      </w:r>
      <w:r w:rsidRPr="00AC6B23">
        <w:rPr>
          <w:rFonts w:ascii="Times New Roman" w:hAnsi="Times New Roman" w:cs="Times New Roman"/>
          <w:sz w:val="30"/>
          <w:szCs w:val="30"/>
        </w:rPr>
        <w:t>вания, сырья и комплектующих изделий, а также связанных с дости</w:t>
      </w:r>
      <w:r w:rsidR="00AC6B23">
        <w:rPr>
          <w:rFonts w:ascii="Times New Roman" w:hAnsi="Times New Roman" w:cs="Times New Roman"/>
          <w:sz w:val="30"/>
          <w:szCs w:val="30"/>
        </w:rPr>
        <w:t>-</w:t>
      </w:r>
      <w:r w:rsidRPr="00AC6B23">
        <w:rPr>
          <w:rFonts w:ascii="Times New Roman" w:hAnsi="Times New Roman" w:cs="Times New Roman"/>
          <w:sz w:val="30"/>
          <w:szCs w:val="30"/>
        </w:rPr>
        <w:t xml:space="preserve">жением результатов предоставления этих средств иных операций, </w:t>
      </w:r>
      <w:r w:rsidR="00AC6B23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AC6B23">
        <w:rPr>
          <w:rFonts w:ascii="Times New Roman" w:hAnsi="Times New Roman" w:cs="Times New Roman"/>
          <w:sz w:val="30"/>
          <w:szCs w:val="30"/>
        </w:rPr>
        <w:t>определенных правовым актом.</w:t>
      </w:r>
    </w:p>
    <w:p w:rsidR="0072462E" w:rsidRPr="00AC6B23" w:rsidRDefault="00A62BCB" w:rsidP="00283E8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6B23">
        <w:rPr>
          <w:rFonts w:ascii="Times New Roman" w:hAnsi="Times New Roman" w:cs="Times New Roman"/>
          <w:sz w:val="30"/>
          <w:szCs w:val="30"/>
        </w:rPr>
        <w:t>42</w:t>
      </w:r>
      <w:r w:rsidR="0072462E" w:rsidRPr="00AC6B23">
        <w:rPr>
          <w:rFonts w:ascii="Times New Roman" w:hAnsi="Times New Roman" w:cs="Times New Roman"/>
          <w:sz w:val="30"/>
          <w:szCs w:val="30"/>
        </w:rPr>
        <w:t>. Получатель субсидии обязан использовать средства субсидии на достижение результатов предоставления субсидии, предусмотренны</w:t>
      </w:r>
      <w:r w:rsidR="00283E85">
        <w:rPr>
          <w:rFonts w:ascii="Times New Roman" w:hAnsi="Times New Roman" w:cs="Times New Roman"/>
          <w:sz w:val="30"/>
          <w:szCs w:val="30"/>
        </w:rPr>
        <w:t>х</w:t>
      </w:r>
      <w:r w:rsidR="0072462E" w:rsidRPr="00AC6B23">
        <w:rPr>
          <w:rFonts w:ascii="Times New Roman" w:hAnsi="Times New Roman" w:cs="Times New Roman"/>
          <w:sz w:val="30"/>
          <w:szCs w:val="30"/>
        </w:rPr>
        <w:t xml:space="preserve"> договором. </w:t>
      </w:r>
    </w:p>
    <w:p w:rsidR="0072462E" w:rsidRPr="00AC6B23" w:rsidRDefault="00A62BCB" w:rsidP="00283E8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6B23">
        <w:rPr>
          <w:rFonts w:ascii="Times New Roman" w:hAnsi="Times New Roman" w:cs="Times New Roman"/>
          <w:sz w:val="30"/>
          <w:szCs w:val="30"/>
        </w:rPr>
        <w:t>43</w:t>
      </w:r>
      <w:r w:rsidR="0072462E" w:rsidRPr="00AC6B23">
        <w:rPr>
          <w:rFonts w:ascii="Times New Roman" w:hAnsi="Times New Roman" w:cs="Times New Roman"/>
          <w:sz w:val="30"/>
          <w:szCs w:val="30"/>
        </w:rPr>
        <w:t xml:space="preserve">. Результатом предоставления субсидии является завершение реализации проекта получателем субсидии с указанием точной даты </w:t>
      </w:r>
      <w:r w:rsidR="00AC6B23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72462E" w:rsidRPr="00AC6B23">
        <w:rPr>
          <w:rFonts w:ascii="Times New Roman" w:hAnsi="Times New Roman" w:cs="Times New Roman"/>
          <w:sz w:val="30"/>
          <w:szCs w:val="30"/>
        </w:rPr>
        <w:t>завершения и конечного значения результатов (конкретной коли</w:t>
      </w:r>
      <w:r w:rsidR="00AC6B23">
        <w:rPr>
          <w:rFonts w:ascii="Times New Roman" w:hAnsi="Times New Roman" w:cs="Times New Roman"/>
          <w:sz w:val="30"/>
          <w:szCs w:val="30"/>
        </w:rPr>
        <w:t>-</w:t>
      </w:r>
      <w:r w:rsidR="0072462E" w:rsidRPr="00AC6B23">
        <w:rPr>
          <w:rFonts w:ascii="Times New Roman" w:hAnsi="Times New Roman" w:cs="Times New Roman"/>
          <w:sz w:val="30"/>
          <w:szCs w:val="30"/>
        </w:rPr>
        <w:t>че</w:t>
      </w:r>
      <w:r w:rsidR="00283E85">
        <w:rPr>
          <w:rFonts w:ascii="Times New Roman" w:hAnsi="Times New Roman" w:cs="Times New Roman"/>
          <w:sz w:val="30"/>
          <w:szCs w:val="30"/>
        </w:rPr>
        <w:t>ственной характеристики итогов)</w:t>
      </w:r>
      <w:r w:rsidR="0072462E" w:rsidRPr="00AC6B23">
        <w:rPr>
          <w:rFonts w:ascii="Times New Roman" w:hAnsi="Times New Roman" w:cs="Times New Roman"/>
          <w:sz w:val="30"/>
          <w:szCs w:val="30"/>
        </w:rPr>
        <w:t xml:space="preserve"> и показателей, необходимых </w:t>
      </w:r>
      <w:r w:rsidR="00AC6B2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72462E" w:rsidRPr="00AC6B23">
        <w:rPr>
          <w:rFonts w:ascii="Times New Roman" w:hAnsi="Times New Roman" w:cs="Times New Roman"/>
          <w:sz w:val="30"/>
          <w:szCs w:val="30"/>
        </w:rPr>
        <w:t>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возможности такой детализации):</w:t>
      </w:r>
    </w:p>
    <w:p w:rsidR="0072462E" w:rsidRPr="00AC6B23" w:rsidRDefault="0072462E" w:rsidP="00283E8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6B23">
        <w:rPr>
          <w:rFonts w:ascii="Times New Roman" w:hAnsi="Times New Roman" w:cs="Times New Roman"/>
          <w:sz w:val="30"/>
          <w:szCs w:val="30"/>
        </w:rPr>
        <w:t>реализация не менее 3 мероприятий с охватом не менее 500 человек по направлению реализации социального проекта, указанному</w:t>
      </w:r>
      <w:r w:rsidR="00AC6B23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C6B23">
        <w:rPr>
          <w:rFonts w:ascii="Times New Roman" w:hAnsi="Times New Roman" w:cs="Times New Roman"/>
          <w:sz w:val="30"/>
          <w:szCs w:val="30"/>
        </w:rPr>
        <w:t xml:space="preserve"> в подпунктах </w:t>
      </w:r>
      <w:r w:rsidR="00ED411F" w:rsidRPr="00AC6B23">
        <w:rPr>
          <w:rFonts w:ascii="Times New Roman" w:hAnsi="Times New Roman" w:cs="Times New Roman"/>
          <w:sz w:val="30"/>
          <w:szCs w:val="30"/>
        </w:rPr>
        <w:t>1</w:t>
      </w:r>
      <w:r w:rsidR="00AC6B23">
        <w:rPr>
          <w:rFonts w:ascii="Times New Roman" w:hAnsi="Times New Roman" w:cs="Times New Roman"/>
          <w:sz w:val="30"/>
          <w:szCs w:val="30"/>
        </w:rPr>
        <w:t>–</w:t>
      </w:r>
      <w:r w:rsidR="00ED411F" w:rsidRPr="00AC6B23">
        <w:rPr>
          <w:rFonts w:ascii="Times New Roman" w:hAnsi="Times New Roman" w:cs="Times New Roman"/>
          <w:sz w:val="30"/>
          <w:szCs w:val="30"/>
        </w:rPr>
        <w:t>5, 7 пункта</w:t>
      </w:r>
      <w:r w:rsidRPr="00AC6B23">
        <w:rPr>
          <w:rFonts w:ascii="Times New Roman" w:hAnsi="Times New Roman" w:cs="Times New Roman"/>
          <w:sz w:val="30"/>
          <w:szCs w:val="30"/>
        </w:rPr>
        <w:t xml:space="preserve"> 10 настоящего Положения;</w:t>
      </w:r>
    </w:p>
    <w:p w:rsidR="0072462E" w:rsidRPr="00AC6B23" w:rsidRDefault="0072462E" w:rsidP="00283E8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6B23">
        <w:rPr>
          <w:rFonts w:ascii="Times New Roman" w:hAnsi="Times New Roman" w:cs="Times New Roman"/>
          <w:sz w:val="30"/>
          <w:szCs w:val="30"/>
        </w:rPr>
        <w:t xml:space="preserve">оказание не менее 1 200 услуг и проведение не менее пяти мероприятий по направлению, указанному в подпункте </w:t>
      </w:r>
      <w:r w:rsidR="00ED411F" w:rsidRPr="00AC6B23">
        <w:rPr>
          <w:rFonts w:ascii="Times New Roman" w:hAnsi="Times New Roman" w:cs="Times New Roman"/>
          <w:sz w:val="30"/>
          <w:szCs w:val="30"/>
        </w:rPr>
        <w:t>6</w:t>
      </w:r>
      <w:r w:rsidRPr="00AC6B23">
        <w:rPr>
          <w:rFonts w:ascii="Times New Roman" w:hAnsi="Times New Roman" w:cs="Times New Roman"/>
          <w:sz w:val="30"/>
          <w:szCs w:val="30"/>
        </w:rPr>
        <w:t xml:space="preserve"> пункта 10 нас</w:t>
      </w:r>
      <w:r w:rsidR="00AC6B23">
        <w:rPr>
          <w:rFonts w:ascii="Times New Roman" w:hAnsi="Times New Roman" w:cs="Times New Roman"/>
          <w:sz w:val="30"/>
          <w:szCs w:val="30"/>
        </w:rPr>
        <w:t>-</w:t>
      </w:r>
      <w:r w:rsidRPr="00AC6B23">
        <w:rPr>
          <w:rFonts w:ascii="Times New Roman" w:hAnsi="Times New Roman" w:cs="Times New Roman"/>
          <w:sz w:val="30"/>
          <w:szCs w:val="30"/>
        </w:rPr>
        <w:t xml:space="preserve">тоящего Положения. </w:t>
      </w:r>
    </w:p>
    <w:p w:rsidR="0072462E" w:rsidRPr="00AC6B23" w:rsidRDefault="0072462E" w:rsidP="00283E8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6B23">
        <w:rPr>
          <w:rFonts w:ascii="Times New Roman" w:hAnsi="Times New Roman" w:cs="Times New Roman"/>
          <w:sz w:val="30"/>
          <w:szCs w:val="30"/>
        </w:rPr>
        <w:t xml:space="preserve">Результаты предоставления субсидии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планируемые к получению при достижении результатов предоставления субсидии (при возможности такой детализации), определяются на основании пункта 8 Заявки </w:t>
      </w:r>
      <w:r w:rsidR="00283E85">
        <w:rPr>
          <w:rFonts w:ascii="Times New Roman" w:hAnsi="Times New Roman" w:cs="Times New Roman"/>
          <w:sz w:val="30"/>
          <w:szCs w:val="30"/>
        </w:rPr>
        <w:t xml:space="preserve">согласно приложению 2 к настоящему Положению </w:t>
      </w:r>
      <w:r w:rsidRPr="00AC6B23">
        <w:rPr>
          <w:rFonts w:ascii="Times New Roman" w:hAnsi="Times New Roman" w:cs="Times New Roman"/>
          <w:sz w:val="30"/>
          <w:szCs w:val="30"/>
        </w:rPr>
        <w:t>на дату, установ</w:t>
      </w:r>
      <w:r w:rsidR="00917E0F" w:rsidRPr="00AC6B23">
        <w:rPr>
          <w:rFonts w:ascii="Times New Roman" w:hAnsi="Times New Roman" w:cs="Times New Roman"/>
          <w:sz w:val="30"/>
          <w:szCs w:val="30"/>
        </w:rPr>
        <w:t>ленную абзацем третьим пункта 52</w:t>
      </w:r>
      <w:r w:rsidRPr="00AC6B23">
        <w:rPr>
          <w:rFonts w:ascii="Times New Roman" w:hAnsi="Times New Roman" w:cs="Times New Roman"/>
          <w:sz w:val="30"/>
          <w:szCs w:val="30"/>
        </w:rPr>
        <w:t xml:space="preserve"> настоящего Положения, и устанавливаются в договоре.</w:t>
      </w:r>
    </w:p>
    <w:p w:rsidR="0072462E" w:rsidRPr="00AC6B23" w:rsidRDefault="0072462E" w:rsidP="00283E8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6B23">
        <w:rPr>
          <w:rFonts w:ascii="Times New Roman" w:hAnsi="Times New Roman" w:cs="Times New Roman"/>
          <w:sz w:val="30"/>
          <w:szCs w:val="30"/>
        </w:rPr>
        <w:t>Срок освоения субсиди</w:t>
      </w:r>
      <w:r w:rsidR="00283E85">
        <w:rPr>
          <w:rFonts w:ascii="Times New Roman" w:hAnsi="Times New Roman" w:cs="Times New Roman"/>
          <w:sz w:val="30"/>
          <w:szCs w:val="30"/>
        </w:rPr>
        <w:t>и</w:t>
      </w:r>
      <w:r w:rsidRPr="00AC6B23">
        <w:rPr>
          <w:rFonts w:ascii="Times New Roman" w:hAnsi="Times New Roman" w:cs="Times New Roman"/>
          <w:sz w:val="30"/>
          <w:szCs w:val="30"/>
        </w:rPr>
        <w:t xml:space="preserve"> не может превышать срок реализации </w:t>
      </w:r>
      <w:r w:rsidR="00283E85">
        <w:rPr>
          <w:rFonts w:ascii="Times New Roman" w:hAnsi="Times New Roman" w:cs="Times New Roman"/>
          <w:sz w:val="30"/>
          <w:szCs w:val="30"/>
        </w:rPr>
        <w:t xml:space="preserve"> </w:t>
      </w:r>
      <w:r w:rsidRPr="00AC6B23">
        <w:rPr>
          <w:rFonts w:ascii="Times New Roman" w:hAnsi="Times New Roman" w:cs="Times New Roman"/>
          <w:sz w:val="30"/>
          <w:szCs w:val="30"/>
        </w:rPr>
        <w:t>социального проекта.</w:t>
      </w:r>
    </w:p>
    <w:p w:rsidR="00A87471" w:rsidRPr="00AC6B23" w:rsidRDefault="00A62BCB" w:rsidP="00283E8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6B23">
        <w:rPr>
          <w:rFonts w:ascii="Times New Roman" w:hAnsi="Times New Roman" w:cs="Times New Roman"/>
          <w:sz w:val="30"/>
          <w:szCs w:val="30"/>
        </w:rPr>
        <w:t>44</w:t>
      </w:r>
      <w:r w:rsidR="00A87471" w:rsidRPr="00AC6B23">
        <w:rPr>
          <w:rFonts w:ascii="Times New Roman" w:hAnsi="Times New Roman" w:cs="Times New Roman"/>
          <w:sz w:val="30"/>
          <w:szCs w:val="30"/>
        </w:rPr>
        <w:t>. За счет средств субсидии получатель субсидии вправе осуществлять следующие виды расходов:</w:t>
      </w:r>
    </w:p>
    <w:p w:rsidR="00A87471" w:rsidRPr="00AC6B23" w:rsidRDefault="00A87471" w:rsidP="00283E8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6B23">
        <w:rPr>
          <w:rFonts w:ascii="Times New Roman" w:hAnsi="Times New Roman" w:cs="Times New Roman"/>
          <w:sz w:val="30"/>
          <w:szCs w:val="30"/>
        </w:rPr>
        <w:t>1) выплаты заработной платы и гонораров с учетом выплат во вне</w:t>
      </w:r>
      <w:r w:rsidR="00283E85">
        <w:rPr>
          <w:rFonts w:ascii="Times New Roman" w:hAnsi="Times New Roman" w:cs="Times New Roman"/>
          <w:sz w:val="30"/>
          <w:szCs w:val="30"/>
        </w:rPr>
        <w:t xml:space="preserve">бюджетные фонды, </w:t>
      </w:r>
      <w:r w:rsidRPr="00AC6B23">
        <w:rPr>
          <w:rFonts w:ascii="Times New Roman" w:hAnsi="Times New Roman" w:cs="Times New Roman"/>
          <w:sz w:val="30"/>
          <w:szCs w:val="30"/>
        </w:rPr>
        <w:t>но не более 30 процентов от средств субсидии;</w:t>
      </w:r>
    </w:p>
    <w:p w:rsidR="00A87471" w:rsidRPr="00AC6B23" w:rsidRDefault="00A87471" w:rsidP="00283E8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6B23">
        <w:rPr>
          <w:rFonts w:ascii="Times New Roman" w:hAnsi="Times New Roman" w:cs="Times New Roman"/>
          <w:sz w:val="30"/>
          <w:szCs w:val="30"/>
        </w:rPr>
        <w:t>2) приобретение оборудования, необходимого для реализации</w:t>
      </w:r>
      <w:r w:rsidR="00AC6B23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C6B23">
        <w:rPr>
          <w:rFonts w:ascii="Times New Roman" w:hAnsi="Times New Roman" w:cs="Times New Roman"/>
          <w:sz w:val="30"/>
          <w:szCs w:val="30"/>
        </w:rPr>
        <w:t xml:space="preserve"> социального проекта, но не более 30 процентов от средств субсидии;</w:t>
      </w:r>
    </w:p>
    <w:p w:rsidR="00A87471" w:rsidRPr="00AC6B23" w:rsidRDefault="00A87471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6B23">
        <w:rPr>
          <w:rFonts w:ascii="Times New Roman" w:hAnsi="Times New Roman" w:cs="Times New Roman"/>
          <w:sz w:val="30"/>
          <w:szCs w:val="30"/>
        </w:rPr>
        <w:t xml:space="preserve">3) оплата услуг сторонних организаций в рамках реализации </w:t>
      </w:r>
      <w:r w:rsidR="00AC6B23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AC6B23">
        <w:rPr>
          <w:rFonts w:ascii="Times New Roman" w:hAnsi="Times New Roman" w:cs="Times New Roman"/>
          <w:sz w:val="30"/>
          <w:szCs w:val="30"/>
        </w:rPr>
        <w:t>социального проекта (оплата товаров, работ, услуг, в том числе транспортные расходы);</w:t>
      </w:r>
    </w:p>
    <w:p w:rsidR="00A87471" w:rsidRPr="00AC6B23" w:rsidRDefault="00A87471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6B23">
        <w:rPr>
          <w:rFonts w:ascii="Times New Roman" w:hAnsi="Times New Roman" w:cs="Times New Roman"/>
          <w:sz w:val="30"/>
          <w:szCs w:val="30"/>
        </w:rPr>
        <w:t>4) арендная плата за пользование помещениями, используемыми</w:t>
      </w:r>
      <w:r w:rsidR="00AC6B23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AC6B23">
        <w:rPr>
          <w:rFonts w:ascii="Times New Roman" w:hAnsi="Times New Roman" w:cs="Times New Roman"/>
          <w:sz w:val="30"/>
          <w:szCs w:val="30"/>
        </w:rPr>
        <w:t xml:space="preserve"> в целях и в период выполнения мероприятий социального проекта;</w:t>
      </w:r>
    </w:p>
    <w:p w:rsidR="00A87471" w:rsidRPr="00AC6B23" w:rsidRDefault="00A87471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6B23">
        <w:rPr>
          <w:rFonts w:ascii="Times New Roman" w:hAnsi="Times New Roman" w:cs="Times New Roman"/>
          <w:sz w:val="30"/>
          <w:szCs w:val="30"/>
        </w:rPr>
        <w:t>5) прочие расходы (оплата услуг сторонних организаций, расходы на связь, банковские расходы и т.д.).</w:t>
      </w:r>
    </w:p>
    <w:p w:rsidR="00A87471" w:rsidRPr="00AC6B23" w:rsidRDefault="00A62BCB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6B23">
        <w:rPr>
          <w:rFonts w:ascii="Times New Roman" w:hAnsi="Times New Roman" w:cs="Times New Roman"/>
          <w:sz w:val="30"/>
          <w:szCs w:val="30"/>
        </w:rPr>
        <w:t>45</w:t>
      </w:r>
      <w:r w:rsidR="00A87471" w:rsidRPr="00AC6B23">
        <w:rPr>
          <w:rFonts w:ascii="Times New Roman" w:hAnsi="Times New Roman" w:cs="Times New Roman"/>
          <w:sz w:val="30"/>
          <w:szCs w:val="30"/>
        </w:rPr>
        <w:t>. Получатель субсидии имеет право перераспределить средства субсидии между видами расходов в пределах не более 10 процентов           от суммы по запланированному виду расходов, с которого предполагается перемещение средств, с учетом условий, установл</w:t>
      </w:r>
      <w:r w:rsidR="00917E0F" w:rsidRPr="00AC6B23">
        <w:rPr>
          <w:rFonts w:ascii="Times New Roman" w:hAnsi="Times New Roman" w:cs="Times New Roman"/>
          <w:sz w:val="30"/>
          <w:szCs w:val="30"/>
        </w:rPr>
        <w:t>енных подпунктами 1, 2 пункта 44</w:t>
      </w:r>
      <w:r w:rsidR="00A87471" w:rsidRPr="00AC6B23">
        <w:rPr>
          <w:rFonts w:ascii="Times New Roman" w:hAnsi="Times New Roman" w:cs="Times New Roman"/>
          <w:sz w:val="30"/>
          <w:szCs w:val="30"/>
        </w:rPr>
        <w:t xml:space="preserve"> настоящего Положения.</w:t>
      </w:r>
    </w:p>
    <w:p w:rsidR="00BA26EC" w:rsidRPr="00AC6B23" w:rsidRDefault="00A62BCB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6B23">
        <w:rPr>
          <w:rFonts w:ascii="Times New Roman" w:hAnsi="Times New Roman" w:cs="Times New Roman"/>
          <w:sz w:val="30"/>
          <w:szCs w:val="30"/>
        </w:rPr>
        <w:t>46</w:t>
      </w:r>
      <w:r w:rsidR="00BA26EC" w:rsidRPr="00AC6B23">
        <w:rPr>
          <w:rFonts w:ascii="Times New Roman" w:hAnsi="Times New Roman" w:cs="Times New Roman"/>
          <w:sz w:val="30"/>
          <w:szCs w:val="30"/>
        </w:rPr>
        <w:t>. Получатели субсидий и лица, получающие средства на основании договоров, заключенных с получателями субсидий, обязаны                вернуть средства субсидии и средства, полученные на основании договоров, заключенных с получателями субсидий, в бюджет города                   в случае установления факта:</w:t>
      </w:r>
    </w:p>
    <w:p w:rsidR="00BA26EC" w:rsidRPr="00AC6B23" w:rsidRDefault="00BA26EC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6B23">
        <w:rPr>
          <w:rFonts w:ascii="Times New Roman" w:hAnsi="Times New Roman" w:cs="Times New Roman"/>
          <w:sz w:val="30"/>
          <w:szCs w:val="30"/>
        </w:rPr>
        <w:t>1) нецелевого использования средств субсидии;</w:t>
      </w:r>
    </w:p>
    <w:p w:rsidR="00BA26EC" w:rsidRPr="00AC6B23" w:rsidRDefault="00BA26EC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6B23">
        <w:rPr>
          <w:rFonts w:ascii="Times New Roman" w:hAnsi="Times New Roman" w:cs="Times New Roman"/>
          <w:sz w:val="30"/>
          <w:szCs w:val="30"/>
        </w:rPr>
        <w:t>2) использования средств субсидии не в полном объеме;</w:t>
      </w:r>
    </w:p>
    <w:p w:rsidR="00BA26EC" w:rsidRPr="00AC6B23" w:rsidRDefault="00AE27C1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6B23">
        <w:rPr>
          <w:rFonts w:ascii="Times New Roman" w:hAnsi="Times New Roman" w:cs="Times New Roman"/>
          <w:sz w:val="30"/>
          <w:szCs w:val="30"/>
        </w:rPr>
        <w:t xml:space="preserve">3) </w:t>
      </w:r>
      <w:r w:rsidR="00BA26EC" w:rsidRPr="00AC6B23">
        <w:rPr>
          <w:rFonts w:ascii="Times New Roman" w:hAnsi="Times New Roman" w:cs="Times New Roman"/>
          <w:sz w:val="30"/>
          <w:szCs w:val="30"/>
        </w:rPr>
        <w:t>недостижения результатов предоставления субсидии и показателей, необходимых для достижения результатов предоставления               субсидии;</w:t>
      </w:r>
    </w:p>
    <w:p w:rsidR="00BA26EC" w:rsidRPr="00AC6B23" w:rsidRDefault="00BA26EC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6B23">
        <w:rPr>
          <w:rFonts w:ascii="Times New Roman" w:hAnsi="Times New Roman" w:cs="Times New Roman"/>
          <w:sz w:val="30"/>
          <w:szCs w:val="30"/>
        </w:rPr>
        <w:t>4) нарушения условий договора;</w:t>
      </w:r>
    </w:p>
    <w:p w:rsidR="00BA26EC" w:rsidRPr="00AC6B23" w:rsidRDefault="00BA26EC" w:rsidP="00AC6B2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AC6B23">
        <w:rPr>
          <w:rFonts w:ascii="Times New Roman" w:hAnsi="Times New Roman" w:cs="Times New Roman"/>
          <w:sz w:val="30"/>
          <w:szCs w:val="30"/>
        </w:rPr>
        <w:t xml:space="preserve">5) </w:t>
      </w:r>
      <w:r w:rsidR="00FA6591" w:rsidRPr="00AC6B23">
        <w:rPr>
          <w:rFonts w:ascii="Times New Roman" w:hAnsi="Times New Roman" w:cs="Times New Roman"/>
          <w:sz w:val="30"/>
          <w:szCs w:val="30"/>
        </w:rPr>
        <w:t>недостоверности</w:t>
      </w:r>
      <w:r w:rsidRPr="00AC6B23">
        <w:rPr>
          <w:rFonts w:ascii="Times New Roman" w:hAnsi="Times New Roman" w:cs="Times New Roman"/>
          <w:sz w:val="30"/>
          <w:szCs w:val="30"/>
        </w:rPr>
        <w:t xml:space="preserve"> предоставл</w:t>
      </w:r>
      <w:r w:rsidR="00037A70" w:rsidRPr="00AC6B23">
        <w:rPr>
          <w:rFonts w:ascii="Times New Roman" w:hAnsi="Times New Roman" w:cs="Times New Roman"/>
          <w:sz w:val="30"/>
          <w:szCs w:val="30"/>
        </w:rPr>
        <w:t xml:space="preserve">енной информации, в том числе </w:t>
      </w:r>
      <w:r w:rsidR="00AC6B23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C6B23">
        <w:rPr>
          <w:rFonts w:ascii="Times New Roman" w:hAnsi="Times New Roman" w:cs="Times New Roman"/>
          <w:sz w:val="30"/>
          <w:szCs w:val="30"/>
        </w:rPr>
        <w:t xml:space="preserve">в составе конкурсной документации. </w:t>
      </w:r>
    </w:p>
    <w:p w:rsidR="00BA26EC" w:rsidRPr="00AC6B23" w:rsidRDefault="00BA26EC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6B23">
        <w:rPr>
          <w:rFonts w:ascii="Times New Roman" w:hAnsi="Times New Roman" w:cs="Times New Roman"/>
          <w:sz w:val="30"/>
          <w:szCs w:val="30"/>
        </w:rPr>
        <w:t xml:space="preserve">В случаях, установленных подпунктами 1–3 настоящего пункта, сумма субсидии, подлежащая возврату, рассчитывается пропорционально неиспользованной части субсидии либо использованной </w:t>
      </w:r>
      <w:r w:rsidR="00AC6B2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AC6B23">
        <w:rPr>
          <w:rFonts w:ascii="Times New Roman" w:hAnsi="Times New Roman" w:cs="Times New Roman"/>
          <w:sz w:val="30"/>
          <w:szCs w:val="30"/>
        </w:rPr>
        <w:t>не по целевому назначению части субсидии, либо пропорциональн</w:t>
      </w:r>
      <w:r w:rsidR="00037A70" w:rsidRPr="00AC6B23">
        <w:rPr>
          <w:rFonts w:ascii="Times New Roman" w:hAnsi="Times New Roman" w:cs="Times New Roman"/>
          <w:sz w:val="30"/>
          <w:szCs w:val="30"/>
        </w:rPr>
        <w:t>о</w:t>
      </w:r>
      <w:r w:rsidRPr="00AC6B23">
        <w:rPr>
          <w:rFonts w:ascii="Times New Roman" w:hAnsi="Times New Roman" w:cs="Times New Roman"/>
          <w:sz w:val="30"/>
          <w:szCs w:val="30"/>
        </w:rPr>
        <w:t xml:space="preserve"> </w:t>
      </w:r>
      <w:r w:rsidR="00AC6B23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AC6B23">
        <w:rPr>
          <w:rFonts w:ascii="Times New Roman" w:hAnsi="Times New Roman" w:cs="Times New Roman"/>
          <w:sz w:val="30"/>
          <w:szCs w:val="30"/>
        </w:rPr>
        <w:t>недостигнутым значениям результатов предоставления субсидии.</w:t>
      </w:r>
      <w:r w:rsidR="006C705B" w:rsidRPr="00AC6B23">
        <w:rPr>
          <w:rFonts w:ascii="Times New Roman" w:hAnsi="Times New Roman" w:cs="Times New Roman"/>
          <w:sz w:val="30"/>
          <w:szCs w:val="30"/>
        </w:rPr>
        <w:t xml:space="preserve"> Возврат субсидии осуществляется в пор</w:t>
      </w:r>
      <w:r w:rsidR="00467674" w:rsidRPr="00AC6B23">
        <w:rPr>
          <w:rFonts w:ascii="Times New Roman" w:hAnsi="Times New Roman" w:cs="Times New Roman"/>
          <w:sz w:val="30"/>
          <w:szCs w:val="30"/>
        </w:rPr>
        <w:t>ядке</w:t>
      </w:r>
      <w:r w:rsidR="00283E85">
        <w:rPr>
          <w:rFonts w:ascii="Times New Roman" w:hAnsi="Times New Roman" w:cs="Times New Roman"/>
          <w:sz w:val="30"/>
          <w:szCs w:val="30"/>
        </w:rPr>
        <w:t>,</w:t>
      </w:r>
      <w:r w:rsidR="00467674" w:rsidRPr="00AC6B23">
        <w:rPr>
          <w:rFonts w:ascii="Times New Roman" w:hAnsi="Times New Roman" w:cs="Times New Roman"/>
          <w:sz w:val="30"/>
          <w:szCs w:val="30"/>
        </w:rPr>
        <w:t xml:space="preserve"> предусмотренном пунктом 6</w:t>
      </w:r>
      <w:r w:rsidR="00283E85">
        <w:rPr>
          <w:rFonts w:ascii="Times New Roman" w:hAnsi="Times New Roman" w:cs="Times New Roman"/>
          <w:sz w:val="30"/>
          <w:szCs w:val="30"/>
        </w:rPr>
        <w:t>8</w:t>
      </w:r>
      <w:r w:rsidR="00467674" w:rsidRPr="00AC6B23">
        <w:rPr>
          <w:rFonts w:ascii="Times New Roman" w:hAnsi="Times New Roman" w:cs="Times New Roman"/>
          <w:sz w:val="30"/>
          <w:szCs w:val="30"/>
        </w:rPr>
        <w:t xml:space="preserve"> </w:t>
      </w:r>
      <w:r w:rsidR="006C705B" w:rsidRPr="00AC6B23">
        <w:rPr>
          <w:rFonts w:ascii="Times New Roman" w:hAnsi="Times New Roman" w:cs="Times New Roman"/>
          <w:sz w:val="30"/>
          <w:szCs w:val="30"/>
        </w:rPr>
        <w:t>настоящего Положения.</w:t>
      </w:r>
    </w:p>
    <w:p w:rsidR="00BA26EC" w:rsidRPr="00AC6B23" w:rsidRDefault="00BA26EC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6B23">
        <w:rPr>
          <w:rFonts w:ascii="Times New Roman" w:hAnsi="Times New Roman" w:cs="Times New Roman"/>
          <w:sz w:val="30"/>
          <w:szCs w:val="30"/>
        </w:rPr>
        <w:t>4</w:t>
      </w:r>
      <w:r w:rsidR="00A62BCB" w:rsidRPr="00AC6B23">
        <w:rPr>
          <w:rFonts w:ascii="Times New Roman" w:hAnsi="Times New Roman" w:cs="Times New Roman"/>
          <w:sz w:val="30"/>
          <w:szCs w:val="30"/>
        </w:rPr>
        <w:t>7</w:t>
      </w:r>
      <w:r w:rsidRPr="00AC6B23">
        <w:rPr>
          <w:rFonts w:ascii="Times New Roman" w:hAnsi="Times New Roman" w:cs="Times New Roman"/>
          <w:sz w:val="30"/>
          <w:szCs w:val="30"/>
        </w:rPr>
        <w:t>. В случае использования средств субсидии не в полном объеме, получатель субсидии обязан в течение 10 календарных дней со дня</w:t>
      </w:r>
      <w:r w:rsidR="00AC6B23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AC6B23">
        <w:rPr>
          <w:rFonts w:ascii="Times New Roman" w:hAnsi="Times New Roman" w:cs="Times New Roman"/>
          <w:sz w:val="30"/>
          <w:szCs w:val="30"/>
        </w:rPr>
        <w:t xml:space="preserve"> истечения срока реализации социального проекта заключить с ГРБС </w:t>
      </w:r>
      <w:r w:rsidR="00AC6B23">
        <w:rPr>
          <w:rFonts w:ascii="Times New Roman" w:hAnsi="Times New Roman" w:cs="Times New Roman"/>
          <w:sz w:val="30"/>
          <w:szCs w:val="30"/>
        </w:rPr>
        <w:t xml:space="preserve">        </w:t>
      </w:r>
      <w:r w:rsidRPr="00AC6B23">
        <w:rPr>
          <w:rFonts w:ascii="Times New Roman" w:hAnsi="Times New Roman" w:cs="Times New Roman"/>
          <w:sz w:val="30"/>
          <w:szCs w:val="30"/>
        </w:rPr>
        <w:t>дополнительное соглашение об уменьшении размера предоставленной субсидии.</w:t>
      </w:r>
    </w:p>
    <w:p w:rsidR="00BA26EC" w:rsidRPr="00AC6B23" w:rsidRDefault="00A62BCB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6B23">
        <w:rPr>
          <w:rFonts w:ascii="Times New Roman" w:hAnsi="Times New Roman" w:cs="Times New Roman"/>
          <w:sz w:val="30"/>
          <w:szCs w:val="30"/>
        </w:rPr>
        <w:t>48</w:t>
      </w:r>
      <w:r w:rsidR="00BA26EC" w:rsidRPr="00AC6B23">
        <w:rPr>
          <w:rFonts w:ascii="Times New Roman" w:hAnsi="Times New Roman" w:cs="Times New Roman"/>
          <w:sz w:val="30"/>
          <w:szCs w:val="30"/>
        </w:rPr>
        <w:t xml:space="preserve">. В счет исполнения обязательств получателя субсидии по софинансированию социального проекта засчитываются документально </w:t>
      </w:r>
      <w:r w:rsidR="00AC6B23">
        <w:rPr>
          <w:rFonts w:ascii="Times New Roman" w:hAnsi="Times New Roman" w:cs="Times New Roman"/>
          <w:sz w:val="30"/>
          <w:szCs w:val="30"/>
        </w:rPr>
        <w:t xml:space="preserve">       </w:t>
      </w:r>
      <w:r w:rsidR="00BA26EC" w:rsidRPr="00AC6B23">
        <w:rPr>
          <w:rFonts w:ascii="Times New Roman" w:hAnsi="Times New Roman" w:cs="Times New Roman"/>
          <w:sz w:val="30"/>
          <w:szCs w:val="30"/>
        </w:rPr>
        <w:t>подтвержденные:</w:t>
      </w:r>
    </w:p>
    <w:p w:rsidR="00BA26EC" w:rsidRPr="00AC6B23" w:rsidRDefault="00BA26EC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6B23">
        <w:rPr>
          <w:rFonts w:ascii="Times New Roman" w:hAnsi="Times New Roman" w:cs="Times New Roman"/>
          <w:sz w:val="30"/>
          <w:szCs w:val="30"/>
        </w:rPr>
        <w:t>фактические расходы за счет целевых поступлений и иных доходов некоммерческой организации;</w:t>
      </w:r>
    </w:p>
    <w:p w:rsidR="00BA26EC" w:rsidRPr="00AC6B23" w:rsidRDefault="00BA26EC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6B23">
        <w:rPr>
          <w:rFonts w:ascii="Times New Roman" w:hAnsi="Times New Roman" w:cs="Times New Roman"/>
          <w:sz w:val="30"/>
          <w:szCs w:val="30"/>
        </w:rPr>
        <w:t>безвозмездно полученные имущественные права (по их балансовой оценке);</w:t>
      </w:r>
    </w:p>
    <w:p w:rsidR="00BA26EC" w:rsidRPr="00AC6B23" w:rsidRDefault="00BA26EC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6B23">
        <w:rPr>
          <w:rFonts w:ascii="Times New Roman" w:hAnsi="Times New Roman" w:cs="Times New Roman"/>
          <w:sz w:val="30"/>
          <w:szCs w:val="30"/>
        </w:rPr>
        <w:t>безвозмездно полученные товары, работы и услуги (по их стоимостной оценке).</w:t>
      </w:r>
    </w:p>
    <w:p w:rsidR="00494B78" w:rsidRPr="00AC6B23" w:rsidRDefault="00A62BCB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6B23">
        <w:rPr>
          <w:rFonts w:ascii="Times New Roman" w:hAnsi="Times New Roman" w:cs="Times New Roman"/>
          <w:sz w:val="30"/>
          <w:szCs w:val="30"/>
        </w:rPr>
        <w:t>49</w:t>
      </w:r>
      <w:r w:rsidR="00494B78" w:rsidRPr="00AC6B23">
        <w:rPr>
          <w:rFonts w:ascii="Times New Roman" w:hAnsi="Times New Roman" w:cs="Times New Roman"/>
          <w:sz w:val="30"/>
          <w:szCs w:val="30"/>
        </w:rPr>
        <w:t xml:space="preserve">. Денежные средства в полном объеме с учетом казначейской системы исполнения бюджетных обязательств перечисляются на расчетный или корреспондентский счет получателя субсидии, открытый              в кредитной организации, в течение 14 календарных дней со дня заключения договора. </w:t>
      </w:r>
    </w:p>
    <w:p w:rsidR="00AC27A4" w:rsidRPr="00376781" w:rsidRDefault="00AC27A4" w:rsidP="00AC6B23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661F1" w:rsidRPr="00376781" w:rsidRDefault="00C661F1" w:rsidP="00AC6B23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76781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376781">
        <w:rPr>
          <w:rFonts w:ascii="Times New Roman" w:hAnsi="Times New Roman" w:cs="Times New Roman"/>
          <w:sz w:val="30"/>
          <w:szCs w:val="30"/>
        </w:rPr>
        <w:t>. Требования к отчетности</w:t>
      </w:r>
    </w:p>
    <w:p w:rsidR="00801ABC" w:rsidRPr="00376781" w:rsidRDefault="00801ABC" w:rsidP="00AC6B23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661F1" w:rsidRPr="00376781" w:rsidRDefault="00A62BCB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781">
        <w:rPr>
          <w:rFonts w:ascii="Times New Roman" w:hAnsi="Times New Roman" w:cs="Times New Roman"/>
          <w:sz w:val="30"/>
          <w:szCs w:val="30"/>
        </w:rPr>
        <w:t>50</w:t>
      </w:r>
      <w:r w:rsidR="00C661F1" w:rsidRPr="00376781">
        <w:rPr>
          <w:rFonts w:ascii="Times New Roman" w:hAnsi="Times New Roman" w:cs="Times New Roman"/>
          <w:sz w:val="30"/>
          <w:szCs w:val="30"/>
        </w:rPr>
        <w:t>. Получатели субсидии предоставляют отчетность по формам, определенным типовыми формами договоров (соглашений), утверж</w:t>
      </w:r>
      <w:r w:rsidR="00AC6B23">
        <w:rPr>
          <w:rFonts w:ascii="Times New Roman" w:hAnsi="Times New Roman" w:cs="Times New Roman"/>
          <w:sz w:val="30"/>
          <w:szCs w:val="30"/>
        </w:rPr>
        <w:t>-</w:t>
      </w:r>
      <w:r w:rsidR="00C661F1" w:rsidRPr="00376781">
        <w:rPr>
          <w:rFonts w:ascii="Times New Roman" w:hAnsi="Times New Roman" w:cs="Times New Roman"/>
          <w:sz w:val="30"/>
          <w:szCs w:val="30"/>
        </w:rPr>
        <w:t>денными приказом руководителя департамента финансов</w:t>
      </w:r>
      <w:r w:rsidR="00283E85">
        <w:rPr>
          <w:rFonts w:ascii="Times New Roman" w:hAnsi="Times New Roman" w:cs="Times New Roman"/>
          <w:sz w:val="30"/>
          <w:szCs w:val="30"/>
        </w:rPr>
        <w:t>,</w:t>
      </w:r>
      <w:r w:rsidR="00C661F1" w:rsidRPr="00376781">
        <w:rPr>
          <w:rFonts w:ascii="Times New Roman" w:hAnsi="Times New Roman" w:cs="Times New Roman"/>
          <w:sz w:val="30"/>
          <w:szCs w:val="30"/>
        </w:rPr>
        <w:t xml:space="preserve"> для соответствующего вида субсидии (далее – форма). </w:t>
      </w:r>
    </w:p>
    <w:p w:rsidR="00C661F1" w:rsidRPr="00376781" w:rsidRDefault="00C661F1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781">
        <w:rPr>
          <w:rFonts w:ascii="Times New Roman" w:hAnsi="Times New Roman" w:cs="Times New Roman"/>
          <w:sz w:val="30"/>
          <w:szCs w:val="30"/>
        </w:rPr>
        <w:t>5</w:t>
      </w:r>
      <w:r w:rsidR="00A62BCB" w:rsidRPr="00376781">
        <w:rPr>
          <w:rFonts w:ascii="Times New Roman" w:hAnsi="Times New Roman" w:cs="Times New Roman"/>
          <w:sz w:val="30"/>
          <w:szCs w:val="30"/>
        </w:rPr>
        <w:t>1</w:t>
      </w:r>
      <w:r w:rsidRPr="00376781">
        <w:rPr>
          <w:rFonts w:ascii="Times New Roman" w:hAnsi="Times New Roman" w:cs="Times New Roman"/>
          <w:sz w:val="30"/>
          <w:szCs w:val="30"/>
        </w:rPr>
        <w:t>. Отчетность включает:</w:t>
      </w:r>
    </w:p>
    <w:p w:rsidR="00C661F1" w:rsidRPr="00376781" w:rsidRDefault="00C661F1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781">
        <w:rPr>
          <w:rFonts w:ascii="Times New Roman" w:hAnsi="Times New Roman" w:cs="Times New Roman"/>
          <w:sz w:val="30"/>
          <w:szCs w:val="30"/>
        </w:rPr>
        <w:t xml:space="preserve">1) отчет о достижении значений результатов предоставления               субсидии (показателей, необходимых для достижения результатов), установленных договором в соответствии с пунктом </w:t>
      </w:r>
      <w:r w:rsidR="00917E0F" w:rsidRPr="00376781">
        <w:rPr>
          <w:rFonts w:ascii="Times New Roman" w:hAnsi="Times New Roman" w:cs="Times New Roman"/>
          <w:sz w:val="30"/>
          <w:szCs w:val="30"/>
        </w:rPr>
        <w:t>43</w:t>
      </w:r>
      <w:r w:rsidRPr="00376781">
        <w:rPr>
          <w:rFonts w:ascii="Times New Roman" w:hAnsi="Times New Roman" w:cs="Times New Roman"/>
          <w:sz w:val="30"/>
          <w:szCs w:val="30"/>
        </w:rPr>
        <w:t xml:space="preserve"> настоящего             </w:t>
      </w:r>
      <w:r w:rsidR="007B1BC8">
        <w:rPr>
          <w:rFonts w:ascii="Times New Roman" w:hAnsi="Times New Roman" w:cs="Times New Roman"/>
          <w:sz w:val="30"/>
          <w:szCs w:val="30"/>
        </w:rPr>
        <w:t>Положения;</w:t>
      </w:r>
    </w:p>
    <w:p w:rsidR="00C661F1" w:rsidRPr="00376781" w:rsidRDefault="00C661F1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781">
        <w:rPr>
          <w:rFonts w:ascii="Times New Roman" w:hAnsi="Times New Roman" w:cs="Times New Roman"/>
          <w:sz w:val="30"/>
          <w:szCs w:val="30"/>
        </w:rPr>
        <w:t>2) отчет об осуществлении расходов, источником финансового обеспе</w:t>
      </w:r>
      <w:r w:rsidR="007B1BC8">
        <w:rPr>
          <w:rFonts w:ascii="Times New Roman" w:hAnsi="Times New Roman" w:cs="Times New Roman"/>
          <w:sz w:val="30"/>
          <w:szCs w:val="30"/>
        </w:rPr>
        <w:t>чения которых является субсидия;</w:t>
      </w:r>
      <w:r w:rsidRPr="00376781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C661F1" w:rsidRPr="00376781" w:rsidRDefault="00C661F1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781">
        <w:rPr>
          <w:rFonts w:ascii="Times New Roman" w:hAnsi="Times New Roman" w:cs="Times New Roman"/>
          <w:sz w:val="30"/>
          <w:szCs w:val="30"/>
        </w:rPr>
        <w:t>3) дополнительные отчеты, которые ГРБС имеет право устанав</w:t>
      </w:r>
      <w:r w:rsidR="00AC6B23">
        <w:rPr>
          <w:rFonts w:ascii="Times New Roman" w:hAnsi="Times New Roman" w:cs="Times New Roman"/>
          <w:sz w:val="30"/>
          <w:szCs w:val="30"/>
        </w:rPr>
        <w:t>-</w:t>
      </w:r>
      <w:r w:rsidRPr="00376781">
        <w:rPr>
          <w:rFonts w:ascii="Times New Roman" w:hAnsi="Times New Roman" w:cs="Times New Roman"/>
          <w:sz w:val="30"/>
          <w:szCs w:val="30"/>
        </w:rPr>
        <w:t>ливать в договоре.</w:t>
      </w:r>
    </w:p>
    <w:p w:rsidR="00C661F1" w:rsidRPr="00376781" w:rsidRDefault="00C661F1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781">
        <w:rPr>
          <w:rFonts w:ascii="Times New Roman" w:hAnsi="Times New Roman" w:cs="Times New Roman"/>
          <w:sz w:val="30"/>
          <w:szCs w:val="30"/>
        </w:rPr>
        <w:t>Отчетнос</w:t>
      </w:r>
      <w:r w:rsidR="00AC6B23">
        <w:rPr>
          <w:rFonts w:ascii="Times New Roman" w:hAnsi="Times New Roman" w:cs="Times New Roman"/>
          <w:sz w:val="30"/>
          <w:szCs w:val="30"/>
        </w:rPr>
        <w:t xml:space="preserve">ть предоставляется на бумажном </w:t>
      </w:r>
      <w:r w:rsidRPr="00376781">
        <w:rPr>
          <w:rFonts w:ascii="Times New Roman" w:hAnsi="Times New Roman" w:cs="Times New Roman"/>
          <w:sz w:val="30"/>
          <w:szCs w:val="30"/>
        </w:rPr>
        <w:t>носителе с сопрово</w:t>
      </w:r>
      <w:r w:rsidR="00AC6B23">
        <w:rPr>
          <w:rFonts w:ascii="Times New Roman" w:hAnsi="Times New Roman" w:cs="Times New Roman"/>
          <w:sz w:val="30"/>
          <w:szCs w:val="30"/>
        </w:rPr>
        <w:t>-</w:t>
      </w:r>
      <w:r w:rsidRPr="00376781">
        <w:rPr>
          <w:rFonts w:ascii="Times New Roman" w:hAnsi="Times New Roman" w:cs="Times New Roman"/>
          <w:sz w:val="30"/>
          <w:szCs w:val="30"/>
        </w:rPr>
        <w:t>дительным письмом, подготовленн</w:t>
      </w:r>
      <w:r w:rsidR="00283E85">
        <w:rPr>
          <w:rFonts w:ascii="Times New Roman" w:hAnsi="Times New Roman" w:cs="Times New Roman"/>
          <w:sz w:val="30"/>
          <w:szCs w:val="30"/>
        </w:rPr>
        <w:t>ы</w:t>
      </w:r>
      <w:r w:rsidRPr="00376781">
        <w:rPr>
          <w:rFonts w:ascii="Times New Roman" w:hAnsi="Times New Roman" w:cs="Times New Roman"/>
          <w:sz w:val="30"/>
          <w:szCs w:val="30"/>
        </w:rPr>
        <w:t>м в произвольной форме, в Департамент.</w:t>
      </w:r>
    </w:p>
    <w:p w:rsidR="00C661F1" w:rsidRPr="00376781" w:rsidRDefault="00A62BCB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781">
        <w:rPr>
          <w:rFonts w:ascii="Times New Roman" w:hAnsi="Times New Roman" w:cs="Times New Roman"/>
          <w:sz w:val="30"/>
          <w:szCs w:val="30"/>
        </w:rPr>
        <w:t>52</w:t>
      </w:r>
      <w:r w:rsidR="00C661F1" w:rsidRPr="00376781">
        <w:rPr>
          <w:rFonts w:ascii="Times New Roman" w:hAnsi="Times New Roman" w:cs="Times New Roman"/>
          <w:sz w:val="30"/>
          <w:szCs w:val="30"/>
        </w:rPr>
        <w:t>. Получатели субсидий предоставляют отче</w:t>
      </w:r>
      <w:r w:rsidR="00A31C21" w:rsidRPr="00376781">
        <w:rPr>
          <w:rFonts w:ascii="Times New Roman" w:hAnsi="Times New Roman" w:cs="Times New Roman"/>
          <w:sz w:val="30"/>
          <w:szCs w:val="30"/>
        </w:rPr>
        <w:t>тность, установ</w:t>
      </w:r>
      <w:r w:rsidR="00AC6B23">
        <w:rPr>
          <w:rFonts w:ascii="Times New Roman" w:hAnsi="Times New Roman" w:cs="Times New Roman"/>
          <w:sz w:val="30"/>
          <w:szCs w:val="30"/>
        </w:rPr>
        <w:t>-</w:t>
      </w:r>
      <w:r w:rsidR="00A31C21" w:rsidRPr="00376781">
        <w:rPr>
          <w:rFonts w:ascii="Times New Roman" w:hAnsi="Times New Roman" w:cs="Times New Roman"/>
          <w:sz w:val="30"/>
          <w:szCs w:val="30"/>
        </w:rPr>
        <w:t>ленную пунктом 51</w:t>
      </w:r>
      <w:r w:rsidR="00C661F1" w:rsidRPr="00376781">
        <w:rPr>
          <w:rFonts w:ascii="Times New Roman" w:hAnsi="Times New Roman" w:cs="Times New Roman"/>
          <w:sz w:val="30"/>
          <w:szCs w:val="30"/>
        </w:rPr>
        <w:t xml:space="preserve"> настоящего Положения:</w:t>
      </w:r>
    </w:p>
    <w:p w:rsidR="00C661F1" w:rsidRPr="00376781" w:rsidRDefault="00C661F1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781">
        <w:rPr>
          <w:rFonts w:ascii="Times New Roman" w:hAnsi="Times New Roman" w:cs="Times New Roman"/>
          <w:sz w:val="30"/>
          <w:szCs w:val="30"/>
        </w:rPr>
        <w:t xml:space="preserve">ежеквартально до 2 числа месяца, следующего за отчетным кварталом; </w:t>
      </w:r>
    </w:p>
    <w:p w:rsidR="00C661F1" w:rsidRPr="00BA26EC" w:rsidRDefault="00C661F1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781">
        <w:rPr>
          <w:rFonts w:ascii="Times New Roman" w:hAnsi="Times New Roman" w:cs="Times New Roman"/>
          <w:sz w:val="30"/>
          <w:szCs w:val="30"/>
        </w:rPr>
        <w:t>в течение 14 календарных дней со дня окончания реализации             социального проекта согласно договору, но не позднее 1 ноя</w:t>
      </w:r>
      <w:r w:rsidRPr="00BA26EC">
        <w:rPr>
          <w:rFonts w:ascii="Times New Roman" w:hAnsi="Times New Roman" w:cs="Times New Roman"/>
          <w:sz w:val="30"/>
          <w:szCs w:val="30"/>
        </w:rPr>
        <w:t xml:space="preserve">бря текущего финансового года. </w:t>
      </w:r>
    </w:p>
    <w:p w:rsidR="00C661F1" w:rsidRPr="00BA26EC" w:rsidRDefault="00A62BCB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53</w:t>
      </w:r>
      <w:r w:rsidR="00C661F1" w:rsidRPr="00BA26EC">
        <w:rPr>
          <w:rFonts w:ascii="Times New Roman" w:hAnsi="Times New Roman" w:cs="Times New Roman"/>
          <w:sz w:val="30"/>
          <w:szCs w:val="30"/>
        </w:rPr>
        <w:t>. К отчетно</w:t>
      </w:r>
      <w:r w:rsidR="002269A8">
        <w:rPr>
          <w:rFonts w:ascii="Times New Roman" w:hAnsi="Times New Roman" w:cs="Times New Roman"/>
          <w:sz w:val="30"/>
          <w:szCs w:val="30"/>
        </w:rPr>
        <w:t xml:space="preserve">сти, указанной в </w:t>
      </w:r>
      <w:r w:rsidR="00376781">
        <w:rPr>
          <w:rFonts w:ascii="Times New Roman" w:hAnsi="Times New Roman" w:cs="Times New Roman"/>
          <w:sz w:val="30"/>
          <w:szCs w:val="30"/>
        </w:rPr>
        <w:t xml:space="preserve">абзаце </w:t>
      </w:r>
      <w:r w:rsidR="00283E85">
        <w:rPr>
          <w:rFonts w:ascii="Times New Roman" w:hAnsi="Times New Roman" w:cs="Times New Roman"/>
          <w:sz w:val="30"/>
          <w:szCs w:val="30"/>
        </w:rPr>
        <w:t>третьем</w:t>
      </w:r>
      <w:r w:rsidR="002269A8" w:rsidRPr="00A1582E">
        <w:rPr>
          <w:rFonts w:ascii="Times New Roman" w:hAnsi="Times New Roman" w:cs="Times New Roman"/>
          <w:sz w:val="30"/>
          <w:szCs w:val="30"/>
        </w:rPr>
        <w:t xml:space="preserve"> </w:t>
      </w:r>
      <w:r w:rsidR="002269A8" w:rsidRPr="00376781">
        <w:rPr>
          <w:rFonts w:ascii="Times New Roman" w:hAnsi="Times New Roman" w:cs="Times New Roman"/>
          <w:sz w:val="30"/>
          <w:szCs w:val="30"/>
        </w:rPr>
        <w:t>пункта</w:t>
      </w:r>
      <w:r w:rsidR="00A31C21" w:rsidRPr="00376781">
        <w:rPr>
          <w:rFonts w:ascii="Times New Roman" w:hAnsi="Times New Roman" w:cs="Times New Roman"/>
          <w:sz w:val="30"/>
          <w:szCs w:val="30"/>
        </w:rPr>
        <w:t xml:space="preserve"> 5</w:t>
      </w:r>
      <w:r w:rsidR="00376781" w:rsidRPr="00376781">
        <w:rPr>
          <w:rFonts w:ascii="Times New Roman" w:hAnsi="Times New Roman" w:cs="Times New Roman"/>
          <w:sz w:val="30"/>
          <w:szCs w:val="30"/>
        </w:rPr>
        <w:t>2</w:t>
      </w:r>
      <w:r w:rsidR="00C661F1" w:rsidRPr="00BA26EC">
        <w:rPr>
          <w:rFonts w:ascii="Times New Roman" w:hAnsi="Times New Roman" w:cs="Times New Roman"/>
          <w:sz w:val="30"/>
          <w:szCs w:val="30"/>
        </w:rPr>
        <w:t xml:space="preserve"> настоя</w:t>
      </w:r>
      <w:r w:rsidR="00283E85">
        <w:rPr>
          <w:rFonts w:ascii="Times New Roman" w:hAnsi="Times New Roman" w:cs="Times New Roman"/>
          <w:sz w:val="30"/>
          <w:szCs w:val="30"/>
        </w:rPr>
        <w:t>-</w:t>
      </w:r>
      <w:r w:rsidR="00C661F1" w:rsidRPr="00BA26EC">
        <w:rPr>
          <w:rFonts w:ascii="Times New Roman" w:hAnsi="Times New Roman" w:cs="Times New Roman"/>
          <w:sz w:val="30"/>
          <w:szCs w:val="30"/>
        </w:rPr>
        <w:t>щего</w:t>
      </w:r>
      <w:r w:rsidR="00AC6B23">
        <w:rPr>
          <w:rFonts w:ascii="Times New Roman" w:hAnsi="Times New Roman" w:cs="Times New Roman"/>
          <w:sz w:val="30"/>
          <w:szCs w:val="30"/>
        </w:rPr>
        <w:t xml:space="preserve"> </w:t>
      </w:r>
      <w:r w:rsidR="00C661F1" w:rsidRPr="00BA26EC">
        <w:rPr>
          <w:rFonts w:ascii="Times New Roman" w:hAnsi="Times New Roman" w:cs="Times New Roman"/>
          <w:sz w:val="30"/>
          <w:szCs w:val="30"/>
        </w:rPr>
        <w:t>Положения, прилагаются:</w:t>
      </w:r>
    </w:p>
    <w:p w:rsidR="00C661F1" w:rsidRPr="00BA26EC" w:rsidRDefault="00C661F1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26EC">
        <w:rPr>
          <w:rFonts w:ascii="Times New Roman" w:hAnsi="Times New Roman" w:cs="Times New Roman"/>
          <w:sz w:val="30"/>
          <w:szCs w:val="30"/>
        </w:rPr>
        <w:t>1) на электронном носителе фотоматериалы, видеоматериалы             и другие презентационные материалы  о реализации социального              проекта;</w:t>
      </w:r>
    </w:p>
    <w:p w:rsidR="00C661F1" w:rsidRPr="00BA26EC" w:rsidRDefault="00C661F1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26EC">
        <w:rPr>
          <w:rFonts w:ascii="Times New Roman" w:hAnsi="Times New Roman" w:cs="Times New Roman"/>
          <w:sz w:val="30"/>
          <w:szCs w:val="30"/>
        </w:rPr>
        <w:t>2) заверенные получателем субсидии копии всех первичных документов, а именно:</w:t>
      </w:r>
    </w:p>
    <w:p w:rsidR="00C661F1" w:rsidRPr="00BA26EC" w:rsidRDefault="00C661F1" w:rsidP="00AC6B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26EC">
        <w:rPr>
          <w:rFonts w:ascii="Times New Roman" w:hAnsi="Times New Roman" w:cs="Times New Roman"/>
          <w:sz w:val="30"/>
          <w:szCs w:val="30"/>
        </w:rPr>
        <w:t>договоров (соглашений) с поставщиками (подрядчиками,                 исполнителями), заключенных в рамках реализации социального               проекта;</w:t>
      </w:r>
    </w:p>
    <w:p w:rsidR="00C661F1" w:rsidRPr="00BA26EC" w:rsidRDefault="00C661F1" w:rsidP="00AC6B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26EC">
        <w:rPr>
          <w:rFonts w:ascii="Times New Roman" w:hAnsi="Times New Roman" w:cs="Times New Roman"/>
          <w:sz w:val="30"/>
          <w:szCs w:val="30"/>
        </w:rPr>
        <w:t>унифицированных форм первичных документов, подтверждающих осуществление хозяйственных операций в рамках реализации               мероприятий социального проекта; при отсутствии типового аналога применяют самостоятельно разработанные формы документов, отвечающие требованиям статьи 9 Федер</w:t>
      </w:r>
      <w:r w:rsidR="00547DE9">
        <w:rPr>
          <w:rFonts w:ascii="Times New Roman" w:hAnsi="Times New Roman" w:cs="Times New Roman"/>
          <w:sz w:val="30"/>
          <w:szCs w:val="30"/>
        </w:rPr>
        <w:t>ального закона от 06.12.2011</w:t>
      </w:r>
      <w:r w:rsidRPr="00BA26EC">
        <w:rPr>
          <w:rFonts w:ascii="Times New Roman" w:hAnsi="Times New Roman" w:cs="Times New Roman"/>
          <w:sz w:val="30"/>
          <w:szCs w:val="30"/>
        </w:rPr>
        <w:t xml:space="preserve"> </w:t>
      </w:r>
      <w:r w:rsidR="00AC6B23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BA26EC">
        <w:rPr>
          <w:rFonts w:ascii="Times New Roman" w:hAnsi="Times New Roman" w:cs="Times New Roman"/>
          <w:sz w:val="30"/>
          <w:szCs w:val="30"/>
        </w:rPr>
        <w:t>№ 402-ФЗ «О бухгалтерском учете»;</w:t>
      </w:r>
    </w:p>
    <w:p w:rsidR="00C661F1" w:rsidRPr="00BA26EC" w:rsidRDefault="00C661F1" w:rsidP="00AC6B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26EC">
        <w:rPr>
          <w:rFonts w:ascii="Times New Roman" w:hAnsi="Times New Roman" w:cs="Times New Roman"/>
          <w:sz w:val="30"/>
          <w:szCs w:val="30"/>
        </w:rPr>
        <w:t>платежных поручений, подтверждающих перечисление средств субсидии по договорам, заключенным в целях реализации социального проекта.</w:t>
      </w:r>
    </w:p>
    <w:p w:rsidR="00C661F1" w:rsidRPr="00BA26EC" w:rsidRDefault="00A62BCB" w:rsidP="00AC6B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54</w:t>
      </w:r>
      <w:r w:rsidR="00C661F1" w:rsidRPr="00BA26EC">
        <w:rPr>
          <w:rFonts w:ascii="Times New Roman" w:hAnsi="Times New Roman" w:cs="Times New Roman"/>
          <w:sz w:val="30"/>
          <w:szCs w:val="30"/>
        </w:rPr>
        <w:t xml:space="preserve">. Оформление и осуществление расходов согласно договору  должно соответствовать требованиям по ведению бухгалтерского учета в соответствии с действующим законодательством Российской </w:t>
      </w:r>
      <w:r w:rsidR="00AC6B23">
        <w:rPr>
          <w:rFonts w:ascii="Times New Roman" w:hAnsi="Times New Roman" w:cs="Times New Roman"/>
          <w:sz w:val="30"/>
          <w:szCs w:val="30"/>
        </w:rPr>
        <w:t xml:space="preserve">          </w:t>
      </w:r>
      <w:r w:rsidR="00283E85">
        <w:rPr>
          <w:rFonts w:ascii="Times New Roman" w:hAnsi="Times New Roman" w:cs="Times New Roman"/>
          <w:sz w:val="30"/>
          <w:szCs w:val="30"/>
        </w:rPr>
        <w:t>Феде</w:t>
      </w:r>
      <w:r w:rsidR="00C661F1" w:rsidRPr="00BA26EC">
        <w:rPr>
          <w:rFonts w:ascii="Times New Roman" w:hAnsi="Times New Roman" w:cs="Times New Roman"/>
          <w:sz w:val="30"/>
          <w:szCs w:val="30"/>
        </w:rPr>
        <w:t>рации.</w:t>
      </w:r>
    </w:p>
    <w:p w:rsidR="00C661F1" w:rsidRPr="00BA26EC" w:rsidRDefault="00A62BCB" w:rsidP="00AC6B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55</w:t>
      </w:r>
      <w:r w:rsidR="00C661F1" w:rsidRPr="00BA26EC">
        <w:rPr>
          <w:rFonts w:ascii="Times New Roman" w:hAnsi="Times New Roman" w:cs="Times New Roman"/>
          <w:sz w:val="30"/>
          <w:szCs w:val="30"/>
        </w:rPr>
        <w:t>. Департамент имеет право на получение информации о ходе  реализации социального проекта на любой его стадии. Представители Департамента имеют право посещать мероприятия, проводимые в рамках реализации социального проекта.</w:t>
      </w:r>
    </w:p>
    <w:p w:rsidR="00C661F1" w:rsidRPr="00BA26EC" w:rsidRDefault="00C661F1" w:rsidP="00AC6B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26EC">
        <w:rPr>
          <w:rFonts w:ascii="Times New Roman" w:hAnsi="Times New Roman" w:cs="Times New Roman"/>
          <w:sz w:val="30"/>
          <w:szCs w:val="30"/>
        </w:rPr>
        <w:t>Получатель субсидии обязан в течение 5 календарных дней со дня поступления запроса о ходе реализации социального проекта представить Департаменту запрашиваемую информацию.</w:t>
      </w:r>
    </w:p>
    <w:p w:rsidR="00C661F1" w:rsidRPr="00BA26EC" w:rsidRDefault="00A62BCB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56</w:t>
      </w:r>
      <w:r w:rsidR="00C661F1" w:rsidRPr="00BA26EC">
        <w:rPr>
          <w:rFonts w:ascii="Times New Roman" w:hAnsi="Times New Roman" w:cs="Times New Roman"/>
          <w:sz w:val="30"/>
          <w:szCs w:val="30"/>
        </w:rPr>
        <w:t xml:space="preserve">. Получатели субсидии хранят в течение 5 лет оригиналы первичных документов, подтверждающих произведенные расходы в рамках реализации социального проекта за счет средств субсидии, собственных и (или) привлеченных средств. </w:t>
      </w:r>
    </w:p>
    <w:p w:rsidR="00AC27A4" w:rsidRPr="001E52DB" w:rsidRDefault="00AC27A4" w:rsidP="00AC6B23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color w:val="FF0000"/>
          <w:sz w:val="36"/>
          <w:szCs w:val="30"/>
        </w:rPr>
      </w:pPr>
    </w:p>
    <w:p w:rsidR="00C661F1" w:rsidRPr="00BA26EC" w:rsidRDefault="00C661F1" w:rsidP="00AC6B23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A26EC">
        <w:rPr>
          <w:rFonts w:ascii="Times New Roman" w:hAnsi="Times New Roman" w:cs="Times New Roman"/>
          <w:sz w:val="30"/>
          <w:szCs w:val="30"/>
        </w:rPr>
        <w:t>V. Требования об осуществлении контроля (мониторинга)</w:t>
      </w:r>
    </w:p>
    <w:p w:rsidR="00C661F1" w:rsidRPr="00BA26EC" w:rsidRDefault="00C661F1" w:rsidP="00AC6B23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A26EC">
        <w:rPr>
          <w:rFonts w:ascii="Times New Roman" w:hAnsi="Times New Roman" w:cs="Times New Roman"/>
          <w:sz w:val="30"/>
          <w:szCs w:val="30"/>
        </w:rPr>
        <w:t>за соблюдением условий и порядка предоставления субсидий</w:t>
      </w:r>
    </w:p>
    <w:p w:rsidR="00375997" w:rsidRDefault="00C661F1" w:rsidP="00AC6B2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A26EC">
        <w:rPr>
          <w:rFonts w:ascii="Times New Roman" w:hAnsi="Times New Roman" w:cs="Times New Roman"/>
          <w:sz w:val="30"/>
          <w:szCs w:val="30"/>
        </w:rPr>
        <w:t>и ответственность за их нарушение</w:t>
      </w:r>
    </w:p>
    <w:p w:rsidR="00AC6B23" w:rsidRPr="001E52DB" w:rsidRDefault="00AC6B23" w:rsidP="00AC6B2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6"/>
          <w:szCs w:val="30"/>
        </w:rPr>
      </w:pPr>
    </w:p>
    <w:p w:rsidR="00C661F1" w:rsidRPr="00BA26EC" w:rsidRDefault="00A62BCB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57</w:t>
      </w:r>
      <w:r w:rsidR="00C661F1" w:rsidRPr="00BA26EC">
        <w:rPr>
          <w:rFonts w:ascii="Times New Roman" w:hAnsi="Times New Roman" w:cs="Times New Roman"/>
          <w:sz w:val="30"/>
          <w:szCs w:val="30"/>
        </w:rPr>
        <w:t xml:space="preserve">. ГРБС осуществляет проверки соблюдения получателями              субсидий порядка и условий предоставления субсидий согласно утвержденному графику, по результатам которых составляются акты              проверки. </w:t>
      </w:r>
      <w:r w:rsidR="001E52DB">
        <w:rPr>
          <w:rFonts w:ascii="Times New Roman" w:hAnsi="Times New Roman" w:cs="Times New Roman"/>
          <w:sz w:val="30"/>
          <w:szCs w:val="30"/>
        </w:rPr>
        <w:t>Проверки осуществляются в порядке согласно приложению 5 к настоящему Положению.</w:t>
      </w:r>
    </w:p>
    <w:p w:rsidR="00C661F1" w:rsidRPr="007047AC" w:rsidRDefault="00C4103E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47AC">
        <w:rPr>
          <w:rFonts w:ascii="Times New Roman" w:hAnsi="Times New Roman" w:cs="Times New Roman"/>
          <w:sz w:val="30"/>
          <w:szCs w:val="30"/>
        </w:rPr>
        <w:t>58</w:t>
      </w:r>
      <w:r w:rsidR="00C661F1" w:rsidRPr="007047AC">
        <w:rPr>
          <w:rFonts w:ascii="Times New Roman" w:hAnsi="Times New Roman" w:cs="Times New Roman"/>
          <w:sz w:val="30"/>
          <w:szCs w:val="30"/>
        </w:rPr>
        <w:t xml:space="preserve">. Предметом проверок является соблюдение получателями                субсидий порядка и условий предоставления субсидий в целях финансового обеспечения части затрат, связанных с реализацией для жителей города социальных проектов, в том числе в части достижения результатов предоставления субсидий (далее – проверки). </w:t>
      </w:r>
    </w:p>
    <w:p w:rsidR="00C661F1" w:rsidRPr="00BA26EC" w:rsidRDefault="00A62BCB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59</w:t>
      </w:r>
      <w:r w:rsidR="00C661F1" w:rsidRPr="00BA26EC">
        <w:rPr>
          <w:rFonts w:ascii="Times New Roman" w:hAnsi="Times New Roman" w:cs="Times New Roman"/>
          <w:sz w:val="30"/>
          <w:szCs w:val="30"/>
        </w:rPr>
        <w:t xml:space="preserve">. График проведения проверок утверждается Департаментом </w:t>
      </w:r>
      <w:r w:rsidR="00AC6B23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C661F1" w:rsidRPr="00BA26EC">
        <w:rPr>
          <w:rFonts w:ascii="Times New Roman" w:hAnsi="Times New Roman" w:cs="Times New Roman"/>
          <w:sz w:val="30"/>
          <w:szCs w:val="30"/>
        </w:rPr>
        <w:t>в течение 5 календарных дней с даты подписания договоров.</w:t>
      </w:r>
    </w:p>
    <w:p w:rsidR="00AC2465" w:rsidRPr="00954426" w:rsidRDefault="00C4103E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1E52DB">
        <w:rPr>
          <w:rFonts w:ascii="Times New Roman" w:hAnsi="Times New Roman" w:cs="Times New Roman"/>
          <w:sz w:val="30"/>
          <w:szCs w:val="30"/>
        </w:rPr>
        <w:t>0</w:t>
      </w:r>
      <w:r w:rsidR="00AC2465" w:rsidRPr="00954426">
        <w:rPr>
          <w:rFonts w:ascii="Times New Roman" w:hAnsi="Times New Roman" w:cs="Times New Roman"/>
          <w:sz w:val="30"/>
          <w:szCs w:val="30"/>
        </w:rPr>
        <w:t xml:space="preserve">. График проведения проверок доводится Департаментом            до сведения заинтересованных лиц посредством его размещения                на официальном сайте администрации не позднее 5 календарных дней </w:t>
      </w:r>
      <w:r w:rsidR="001E52D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AC2465" w:rsidRPr="00954426">
        <w:rPr>
          <w:rFonts w:ascii="Times New Roman" w:hAnsi="Times New Roman" w:cs="Times New Roman"/>
          <w:sz w:val="30"/>
          <w:szCs w:val="30"/>
        </w:rPr>
        <w:t xml:space="preserve">с даты его утверждения. </w:t>
      </w:r>
    </w:p>
    <w:p w:rsidR="005A2E58" w:rsidRPr="00014487" w:rsidRDefault="00C4103E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1E52DB">
        <w:rPr>
          <w:rFonts w:ascii="Times New Roman" w:hAnsi="Times New Roman" w:cs="Times New Roman"/>
          <w:sz w:val="30"/>
          <w:szCs w:val="30"/>
        </w:rPr>
        <w:t>1</w:t>
      </w:r>
      <w:r w:rsidR="005A2E58" w:rsidRPr="00BA26EC">
        <w:rPr>
          <w:rFonts w:ascii="Times New Roman" w:hAnsi="Times New Roman" w:cs="Times New Roman"/>
          <w:sz w:val="30"/>
          <w:szCs w:val="30"/>
        </w:rPr>
        <w:t xml:space="preserve">. </w:t>
      </w:r>
      <w:r w:rsidR="005A2E58" w:rsidRPr="00014487">
        <w:rPr>
          <w:rFonts w:ascii="Times New Roman" w:hAnsi="Times New Roman" w:cs="Times New Roman"/>
          <w:sz w:val="30"/>
          <w:szCs w:val="30"/>
        </w:rPr>
        <w:t>Департамент осуществляет проверку</w:t>
      </w:r>
      <w:r w:rsidR="009436E4" w:rsidRPr="00014487">
        <w:rPr>
          <w:rFonts w:ascii="Times New Roman" w:hAnsi="Times New Roman" w:cs="Times New Roman"/>
          <w:sz w:val="30"/>
          <w:szCs w:val="30"/>
        </w:rPr>
        <w:t xml:space="preserve"> </w:t>
      </w:r>
      <w:r w:rsidR="005A2E58" w:rsidRPr="00014487">
        <w:rPr>
          <w:rFonts w:ascii="Times New Roman" w:hAnsi="Times New Roman" w:cs="Times New Roman"/>
          <w:sz w:val="30"/>
          <w:szCs w:val="30"/>
        </w:rPr>
        <w:t>отчетности в течение</w:t>
      </w:r>
      <w:r w:rsidR="001E52D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5A2E58" w:rsidRPr="00014487">
        <w:rPr>
          <w:rFonts w:ascii="Times New Roman" w:hAnsi="Times New Roman" w:cs="Times New Roman"/>
          <w:sz w:val="30"/>
          <w:szCs w:val="30"/>
        </w:rPr>
        <w:t xml:space="preserve"> 10 календарных дней со дня получения д</w:t>
      </w:r>
      <w:r w:rsidR="009436E4" w:rsidRPr="00014487">
        <w:rPr>
          <w:rFonts w:ascii="Times New Roman" w:hAnsi="Times New Roman" w:cs="Times New Roman"/>
          <w:sz w:val="30"/>
          <w:szCs w:val="30"/>
        </w:rPr>
        <w:t>окументов</w:t>
      </w:r>
      <w:r w:rsidR="001E52DB">
        <w:rPr>
          <w:rFonts w:ascii="Times New Roman" w:hAnsi="Times New Roman" w:cs="Times New Roman"/>
          <w:sz w:val="30"/>
          <w:szCs w:val="30"/>
        </w:rPr>
        <w:t>,</w:t>
      </w:r>
      <w:r w:rsidR="009436E4" w:rsidRPr="00014487">
        <w:rPr>
          <w:rFonts w:ascii="Times New Roman" w:hAnsi="Times New Roman" w:cs="Times New Roman"/>
          <w:sz w:val="30"/>
          <w:szCs w:val="30"/>
        </w:rPr>
        <w:t xml:space="preserve"> указанных в пункт</w:t>
      </w:r>
      <w:r w:rsidR="001E52DB">
        <w:rPr>
          <w:rFonts w:ascii="Times New Roman" w:hAnsi="Times New Roman" w:cs="Times New Roman"/>
          <w:sz w:val="30"/>
          <w:szCs w:val="30"/>
        </w:rPr>
        <w:t>ах </w:t>
      </w:r>
      <w:r w:rsidR="009436E4" w:rsidRPr="00014487">
        <w:rPr>
          <w:rFonts w:ascii="Times New Roman" w:hAnsi="Times New Roman" w:cs="Times New Roman"/>
          <w:sz w:val="30"/>
          <w:szCs w:val="30"/>
        </w:rPr>
        <w:t>51</w:t>
      </w:r>
      <w:r w:rsidR="001E52DB">
        <w:rPr>
          <w:rFonts w:ascii="Times New Roman" w:hAnsi="Times New Roman" w:cs="Times New Roman"/>
          <w:sz w:val="30"/>
          <w:szCs w:val="30"/>
        </w:rPr>
        <w:t>,</w:t>
      </w:r>
      <w:r w:rsidR="005D1F95">
        <w:rPr>
          <w:rFonts w:ascii="Times New Roman" w:hAnsi="Times New Roman" w:cs="Times New Roman"/>
          <w:sz w:val="30"/>
          <w:szCs w:val="30"/>
        </w:rPr>
        <w:t xml:space="preserve"> </w:t>
      </w:r>
      <w:r w:rsidR="001E52DB">
        <w:rPr>
          <w:rFonts w:ascii="Times New Roman" w:hAnsi="Times New Roman" w:cs="Times New Roman"/>
          <w:sz w:val="30"/>
          <w:szCs w:val="30"/>
        </w:rPr>
        <w:t>53 настоящего</w:t>
      </w:r>
      <w:r w:rsidR="005A2E58" w:rsidRPr="00014487">
        <w:rPr>
          <w:rFonts w:ascii="Times New Roman" w:hAnsi="Times New Roman" w:cs="Times New Roman"/>
          <w:sz w:val="30"/>
          <w:szCs w:val="30"/>
        </w:rPr>
        <w:t xml:space="preserve"> Положения. </w:t>
      </w:r>
    </w:p>
    <w:p w:rsidR="005A2E58" w:rsidRPr="00376781" w:rsidRDefault="005A2E58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781">
        <w:rPr>
          <w:rFonts w:ascii="Times New Roman" w:hAnsi="Times New Roman" w:cs="Times New Roman"/>
          <w:sz w:val="30"/>
          <w:szCs w:val="30"/>
        </w:rPr>
        <w:t>Предметом проведения проверки служит факт выявления наличия или отсутствия:</w:t>
      </w:r>
    </w:p>
    <w:p w:rsidR="005A2E58" w:rsidRPr="00376781" w:rsidRDefault="005A2E58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781">
        <w:rPr>
          <w:rFonts w:ascii="Times New Roman" w:hAnsi="Times New Roman" w:cs="Times New Roman"/>
          <w:sz w:val="30"/>
          <w:szCs w:val="30"/>
        </w:rPr>
        <w:t>отставания от графика реализации проекта;</w:t>
      </w:r>
    </w:p>
    <w:p w:rsidR="005A2E58" w:rsidRPr="00376781" w:rsidRDefault="005A2E58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781">
        <w:rPr>
          <w:rFonts w:ascii="Times New Roman" w:hAnsi="Times New Roman" w:cs="Times New Roman"/>
          <w:sz w:val="30"/>
          <w:szCs w:val="30"/>
        </w:rPr>
        <w:t>фактического расходования средств субсидии.</w:t>
      </w:r>
    </w:p>
    <w:p w:rsidR="005A2E58" w:rsidRPr="00376781" w:rsidRDefault="005A2E58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781">
        <w:rPr>
          <w:rFonts w:ascii="Times New Roman" w:hAnsi="Times New Roman" w:cs="Times New Roman"/>
          <w:sz w:val="30"/>
          <w:szCs w:val="30"/>
        </w:rPr>
        <w:t>В случае выявления данных отклонений Департамент направляет получателю субсидии письменные рекомендации по их устранению.</w:t>
      </w:r>
    </w:p>
    <w:p w:rsidR="005A2E58" w:rsidRPr="00BA26EC" w:rsidRDefault="005A2E58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781">
        <w:rPr>
          <w:rFonts w:ascii="Times New Roman" w:hAnsi="Times New Roman" w:cs="Times New Roman"/>
          <w:sz w:val="30"/>
          <w:szCs w:val="30"/>
        </w:rPr>
        <w:t>6</w:t>
      </w:r>
      <w:r w:rsidR="001E52DB">
        <w:rPr>
          <w:rFonts w:ascii="Times New Roman" w:hAnsi="Times New Roman" w:cs="Times New Roman"/>
          <w:sz w:val="30"/>
          <w:szCs w:val="30"/>
        </w:rPr>
        <w:t>2</w:t>
      </w:r>
      <w:r w:rsidRPr="00376781">
        <w:rPr>
          <w:rFonts w:ascii="Times New Roman" w:hAnsi="Times New Roman" w:cs="Times New Roman"/>
          <w:sz w:val="30"/>
          <w:szCs w:val="30"/>
        </w:rPr>
        <w:t xml:space="preserve">. Проверка отчетности, указанной в </w:t>
      </w:r>
      <w:r w:rsidR="00376781" w:rsidRPr="00376781">
        <w:rPr>
          <w:rFonts w:ascii="Times New Roman" w:hAnsi="Times New Roman" w:cs="Times New Roman"/>
          <w:sz w:val="30"/>
          <w:szCs w:val="30"/>
        </w:rPr>
        <w:t>абзаце</w:t>
      </w:r>
      <w:r w:rsidRPr="00376781">
        <w:rPr>
          <w:rFonts w:ascii="Times New Roman" w:hAnsi="Times New Roman" w:cs="Times New Roman"/>
          <w:sz w:val="30"/>
          <w:szCs w:val="30"/>
        </w:rPr>
        <w:t xml:space="preserve"> </w:t>
      </w:r>
      <w:r w:rsidR="001E52DB">
        <w:rPr>
          <w:rFonts w:ascii="Times New Roman" w:hAnsi="Times New Roman" w:cs="Times New Roman"/>
          <w:sz w:val="30"/>
          <w:szCs w:val="30"/>
        </w:rPr>
        <w:t>третьем</w:t>
      </w:r>
      <w:r w:rsidR="004A5396" w:rsidRPr="00376781">
        <w:rPr>
          <w:rFonts w:ascii="Times New Roman" w:hAnsi="Times New Roman" w:cs="Times New Roman"/>
          <w:sz w:val="30"/>
          <w:szCs w:val="30"/>
        </w:rPr>
        <w:t xml:space="preserve"> пункта 52</w:t>
      </w:r>
      <w:r w:rsidRPr="00BA26EC">
        <w:rPr>
          <w:rFonts w:ascii="Times New Roman" w:hAnsi="Times New Roman" w:cs="Times New Roman"/>
          <w:sz w:val="30"/>
          <w:szCs w:val="30"/>
        </w:rPr>
        <w:t xml:space="preserve"> настоящего </w:t>
      </w:r>
      <w:r w:rsidR="001E52DB" w:rsidRPr="00BA26EC">
        <w:rPr>
          <w:rFonts w:ascii="Times New Roman" w:hAnsi="Times New Roman" w:cs="Times New Roman"/>
          <w:sz w:val="30"/>
          <w:szCs w:val="30"/>
        </w:rPr>
        <w:t>Положения</w:t>
      </w:r>
      <w:r w:rsidRPr="00BA26EC">
        <w:rPr>
          <w:rFonts w:ascii="Times New Roman" w:hAnsi="Times New Roman" w:cs="Times New Roman"/>
          <w:sz w:val="30"/>
          <w:szCs w:val="30"/>
        </w:rPr>
        <w:t>, осуществляется в соответствии с утвержденным</w:t>
      </w:r>
      <w:r w:rsidR="001E52DB">
        <w:rPr>
          <w:rFonts w:ascii="Times New Roman" w:hAnsi="Times New Roman" w:cs="Times New Roman"/>
          <w:sz w:val="30"/>
          <w:szCs w:val="30"/>
        </w:rPr>
        <w:t xml:space="preserve"> </w:t>
      </w:r>
      <w:r w:rsidRPr="00BA26EC">
        <w:rPr>
          <w:rFonts w:ascii="Times New Roman" w:hAnsi="Times New Roman" w:cs="Times New Roman"/>
          <w:sz w:val="30"/>
          <w:szCs w:val="30"/>
        </w:rPr>
        <w:t>графиком, но не позднее 5 декабря текущего года. Срок проведения проверки получателя субсидии составляет 10 календарных дней.</w:t>
      </w:r>
    </w:p>
    <w:p w:rsidR="005A2E58" w:rsidRPr="00BA26EC" w:rsidRDefault="005A2E58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26EC">
        <w:rPr>
          <w:rFonts w:ascii="Times New Roman" w:hAnsi="Times New Roman" w:cs="Times New Roman"/>
          <w:sz w:val="30"/>
          <w:szCs w:val="30"/>
        </w:rPr>
        <w:t>6</w:t>
      </w:r>
      <w:r w:rsidR="001E52DB">
        <w:rPr>
          <w:rFonts w:ascii="Times New Roman" w:hAnsi="Times New Roman" w:cs="Times New Roman"/>
          <w:sz w:val="30"/>
          <w:szCs w:val="30"/>
        </w:rPr>
        <w:t>3</w:t>
      </w:r>
      <w:r w:rsidRPr="00BA26EC">
        <w:rPr>
          <w:rFonts w:ascii="Times New Roman" w:hAnsi="Times New Roman" w:cs="Times New Roman"/>
          <w:sz w:val="30"/>
          <w:szCs w:val="30"/>
        </w:rPr>
        <w:t>. В акте проверки указывается:</w:t>
      </w:r>
    </w:p>
    <w:p w:rsidR="005A2E58" w:rsidRPr="00BA26EC" w:rsidRDefault="005A2E58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26EC">
        <w:rPr>
          <w:rFonts w:ascii="Times New Roman" w:hAnsi="Times New Roman" w:cs="Times New Roman"/>
          <w:sz w:val="30"/>
          <w:szCs w:val="30"/>
        </w:rPr>
        <w:t>1) дата и место составления акта проверки;</w:t>
      </w:r>
    </w:p>
    <w:p w:rsidR="005A2E58" w:rsidRPr="00BA26EC" w:rsidRDefault="005A2E58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26EC">
        <w:rPr>
          <w:rFonts w:ascii="Times New Roman" w:hAnsi="Times New Roman" w:cs="Times New Roman"/>
          <w:sz w:val="30"/>
          <w:szCs w:val="30"/>
        </w:rPr>
        <w:t>2) состав комиссии по проведению проверки;</w:t>
      </w:r>
    </w:p>
    <w:p w:rsidR="005A2E58" w:rsidRPr="00BA26EC" w:rsidRDefault="005A2E58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26EC">
        <w:rPr>
          <w:rFonts w:ascii="Times New Roman" w:hAnsi="Times New Roman" w:cs="Times New Roman"/>
          <w:sz w:val="30"/>
          <w:szCs w:val="30"/>
        </w:rPr>
        <w:t>3) полное наименование получателя субсидии;</w:t>
      </w:r>
    </w:p>
    <w:p w:rsidR="005A2E58" w:rsidRPr="00BA26EC" w:rsidRDefault="005A2E58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26EC">
        <w:rPr>
          <w:rFonts w:ascii="Times New Roman" w:hAnsi="Times New Roman" w:cs="Times New Roman"/>
          <w:sz w:val="30"/>
          <w:szCs w:val="30"/>
        </w:rPr>
        <w:t>4) фамилия, имя, отчество руководителя получателя субсидии;</w:t>
      </w:r>
    </w:p>
    <w:p w:rsidR="005A2E58" w:rsidRPr="00BA26EC" w:rsidRDefault="005A2E58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26EC">
        <w:rPr>
          <w:rFonts w:ascii="Times New Roman" w:hAnsi="Times New Roman" w:cs="Times New Roman"/>
          <w:sz w:val="30"/>
          <w:szCs w:val="30"/>
        </w:rPr>
        <w:t>5) дата, время, место и продолжительность проведения проверки;</w:t>
      </w:r>
    </w:p>
    <w:p w:rsidR="005A2E58" w:rsidRPr="00BA26EC" w:rsidRDefault="005A2E58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26EC">
        <w:rPr>
          <w:rFonts w:ascii="Times New Roman" w:hAnsi="Times New Roman" w:cs="Times New Roman"/>
          <w:sz w:val="30"/>
          <w:szCs w:val="30"/>
        </w:rPr>
        <w:t>6) сведения о результатах проверки;</w:t>
      </w:r>
    </w:p>
    <w:p w:rsidR="005A2E58" w:rsidRPr="00BA26EC" w:rsidRDefault="005A2E58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26EC">
        <w:rPr>
          <w:rFonts w:ascii="Times New Roman" w:hAnsi="Times New Roman" w:cs="Times New Roman"/>
          <w:sz w:val="30"/>
          <w:szCs w:val="30"/>
        </w:rPr>
        <w:t>7) сведения об ознакомлении или отказе в ознакомлении с актом проверки руководителя получателя субсидии или уполномоченного представителя;</w:t>
      </w:r>
    </w:p>
    <w:p w:rsidR="005A2E58" w:rsidRPr="00BA26EC" w:rsidRDefault="005A2E58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26EC">
        <w:rPr>
          <w:rFonts w:ascii="Times New Roman" w:hAnsi="Times New Roman" w:cs="Times New Roman"/>
          <w:sz w:val="30"/>
          <w:szCs w:val="30"/>
        </w:rPr>
        <w:t>8) подписи членов комиссии по проведению проверки.</w:t>
      </w:r>
    </w:p>
    <w:p w:rsidR="005A2E58" w:rsidRPr="00BA26EC" w:rsidRDefault="005A2E58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26EC">
        <w:rPr>
          <w:rFonts w:ascii="Times New Roman" w:hAnsi="Times New Roman" w:cs="Times New Roman"/>
          <w:sz w:val="30"/>
          <w:szCs w:val="30"/>
        </w:rPr>
        <w:t>6</w:t>
      </w:r>
      <w:r w:rsidR="001E52DB">
        <w:rPr>
          <w:rFonts w:ascii="Times New Roman" w:hAnsi="Times New Roman" w:cs="Times New Roman"/>
          <w:sz w:val="30"/>
          <w:szCs w:val="30"/>
        </w:rPr>
        <w:t>4</w:t>
      </w:r>
      <w:r w:rsidRPr="00BA26EC">
        <w:rPr>
          <w:rFonts w:ascii="Times New Roman" w:hAnsi="Times New Roman" w:cs="Times New Roman"/>
          <w:sz w:val="30"/>
          <w:szCs w:val="30"/>
        </w:rPr>
        <w:t>. Акт проверки составляется не позднее дня, следующего                за днем окончания проверки, в двух экземплярах на бумажном носи</w:t>
      </w:r>
      <w:r w:rsidR="00AC6B23">
        <w:rPr>
          <w:rFonts w:ascii="Times New Roman" w:hAnsi="Times New Roman" w:cs="Times New Roman"/>
          <w:sz w:val="30"/>
          <w:szCs w:val="30"/>
        </w:rPr>
        <w:t>-</w:t>
      </w:r>
      <w:r w:rsidRPr="00BA26EC">
        <w:rPr>
          <w:rFonts w:ascii="Times New Roman" w:hAnsi="Times New Roman" w:cs="Times New Roman"/>
          <w:sz w:val="30"/>
          <w:szCs w:val="30"/>
        </w:rPr>
        <w:t>теле. К акту проверки прилагаются при необходимости объяснения</w:t>
      </w:r>
      <w:r w:rsidR="00AC6B23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BA26EC">
        <w:rPr>
          <w:rFonts w:ascii="Times New Roman" w:hAnsi="Times New Roman" w:cs="Times New Roman"/>
          <w:sz w:val="30"/>
          <w:szCs w:val="30"/>
        </w:rPr>
        <w:t xml:space="preserve"> руководителя или уполномоченного представителя получателя суб</w:t>
      </w:r>
      <w:r w:rsidR="00AC6B23">
        <w:rPr>
          <w:rFonts w:ascii="Times New Roman" w:hAnsi="Times New Roman" w:cs="Times New Roman"/>
          <w:sz w:val="30"/>
          <w:szCs w:val="30"/>
        </w:rPr>
        <w:t>-</w:t>
      </w:r>
      <w:r w:rsidRPr="00BA26EC">
        <w:rPr>
          <w:rFonts w:ascii="Times New Roman" w:hAnsi="Times New Roman" w:cs="Times New Roman"/>
          <w:sz w:val="30"/>
          <w:szCs w:val="30"/>
        </w:rPr>
        <w:t>сидии</w:t>
      </w:r>
      <w:r w:rsidR="00AC6B23">
        <w:rPr>
          <w:rFonts w:ascii="Times New Roman" w:hAnsi="Times New Roman" w:cs="Times New Roman"/>
          <w:sz w:val="30"/>
          <w:szCs w:val="30"/>
        </w:rPr>
        <w:t xml:space="preserve"> </w:t>
      </w:r>
      <w:r w:rsidRPr="00BA26EC">
        <w:rPr>
          <w:rFonts w:ascii="Times New Roman" w:hAnsi="Times New Roman" w:cs="Times New Roman"/>
          <w:sz w:val="30"/>
          <w:szCs w:val="30"/>
        </w:rPr>
        <w:t xml:space="preserve">и иные, связанные с результатами проверки, документы </w:t>
      </w:r>
      <w:r w:rsidR="00AC6B23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BA26EC">
        <w:rPr>
          <w:rFonts w:ascii="Times New Roman" w:hAnsi="Times New Roman" w:cs="Times New Roman"/>
          <w:sz w:val="30"/>
          <w:szCs w:val="30"/>
        </w:rPr>
        <w:t>или их копии.</w:t>
      </w:r>
    </w:p>
    <w:p w:rsidR="005A2E58" w:rsidRPr="00BA26EC" w:rsidRDefault="005A2E58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26EC">
        <w:rPr>
          <w:rFonts w:ascii="Times New Roman" w:hAnsi="Times New Roman" w:cs="Times New Roman"/>
          <w:sz w:val="30"/>
          <w:szCs w:val="30"/>
        </w:rPr>
        <w:t>6</w:t>
      </w:r>
      <w:r w:rsidR="001E52DB">
        <w:rPr>
          <w:rFonts w:ascii="Times New Roman" w:hAnsi="Times New Roman" w:cs="Times New Roman"/>
          <w:sz w:val="30"/>
          <w:szCs w:val="30"/>
        </w:rPr>
        <w:t>5</w:t>
      </w:r>
      <w:r w:rsidRPr="00BA26EC">
        <w:rPr>
          <w:rFonts w:ascii="Times New Roman" w:hAnsi="Times New Roman" w:cs="Times New Roman"/>
          <w:sz w:val="30"/>
          <w:szCs w:val="30"/>
        </w:rPr>
        <w:t>. Один экземпляр акта проверки с копиями приложений вру</w:t>
      </w:r>
      <w:r w:rsidR="00AC6B23">
        <w:rPr>
          <w:rFonts w:ascii="Times New Roman" w:hAnsi="Times New Roman" w:cs="Times New Roman"/>
          <w:sz w:val="30"/>
          <w:szCs w:val="30"/>
        </w:rPr>
        <w:t>-</w:t>
      </w:r>
      <w:r w:rsidRPr="00BA26EC">
        <w:rPr>
          <w:rFonts w:ascii="Times New Roman" w:hAnsi="Times New Roman" w:cs="Times New Roman"/>
          <w:sz w:val="30"/>
          <w:szCs w:val="30"/>
        </w:rPr>
        <w:t>чается Департаментом руководителю или уполномоченному представителю получателя субсидии под расписку.</w:t>
      </w:r>
    </w:p>
    <w:p w:rsidR="005A2E58" w:rsidRPr="00BA26EC" w:rsidRDefault="005A2E58" w:rsidP="00AC6B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26EC">
        <w:rPr>
          <w:rFonts w:ascii="Times New Roman" w:hAnsi="Times New Roman" w:cs="Times New Roman"/>
          <w:sz w:val="30"/>
          <w:szCs w:val="30"/>
        </w:rPr>
        <w:t xml:space="preserve">В случае отсутствия руководителя или уполномоченного представителя, а также в случае отказа дать расписку об ознакомлении либо </w:t>
      </w:r>
      <w:r w:rsidR="00AC6B23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BA26EC">
        <w:rPr>
          <w:rFonts w:ascii="Times New Roman" w:hAnsi="Times New Roman" w:cs="Times New Roman"/>
          <w:sz w:val="30"/>
          <w:szCs w:val="30"/>
        </w:rPr>
        <w:t>об отказе в ознакомлении с актом проверки акт направляется заказным почтовым отправлением с уведомлением о вручении. Уведомление</w:t>
      </w:r>
      <w:r w:rsidR="006C2B47">
        <w:rPr>
          <w:rFonts w:ascii="Times New Roman" w:hAnsi="Times New Roman" w:cs="Times New Roman"/>
          <w:sz w:val="30"/>
          <w:szCs w:val="30"/>
        </w:rPr>
        <w:t xml:space="preserve"> </w:t>
      </w:r>
      <w:r w:rsidR="00AC6B23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BA26EC">
        <w:rPr>
          <w:rFonts w:ascii="Times New Roman" w:hAnsi="Times New Roman" w:cs="Times New Roman"/>
          <w:sz w:val="30"/>
          <w:szCs w:val="30"/>
        </w:rPr>
        <w:t xml:space="preserve">о вручении приобщается Департаментом </w:t>
      </w:r>
      <w:r w:rsidR="00AC6B23">
        <w:rPr>
          <w:rFonts w:ascii="Times New Roman" w:hAnsi="Times New Roman" w:cs="Times New Roman"/>
          <w:sz w:val="30"/>
          <w:szCs w:val="30"/>
        </w:rPr>
        <w:t xml:space="preserve">к экземпляру акта проверки для </w:t>
      </w:r>
      <w:r w:rsidRPr="00BA26EC">
        <w:rPr>
          <w:rFonts w:ascii="Times New Roman" w:hAnsi="Times New Roman" w:cs="Times New Roman"/>
          <w:sz w:val="30"/>
          <w:szCs w:val="30"/>
        </w:rPr>
        <w:t>последующего хранения.</w:t>
      </w:r>
    </w:p>
    <w:p w:rsidR="005A2E58" w:rsidRPr="00376781" w:rsidRDefault="005A2E58" w:rsidP="00D834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26EC">
        <w:rPr>
          <w:rFonts w:ascii="Times New Roman" w:hAnsi="Times New Roman" w:cs="Times New Roman"/>
          <w:sz w:val="30"/>
          <w:szCs w:val="30"/>
        </w:rPr>
        <w:t>6</w:t>
      </w:r>
      <w:r w:rsidR="001E52DB">
        <w:rPr>
          <w:rFonts w:ascii="Times New Roman" w:hAnsi="Times New Roman" w:cs="Times New Roman"/>
          <w:sz w:val="30"/>
          <w:szCs w:val="30"/>
        </w:rPr>
        <w:t>6</w:t>
      </w:r>
      <w:r w:rsidRPr="00BA26EC">
        <w:rPr>
          <w:rFonts w:ascii="Times New Roman" w:hAnsi="Times New Roman" w:cs="Times New Roman"/>
          <w:sz w:val="30"/>
          <w:szCs w:val="30"/>
        </w:rPr>
        <w:t xml:space="preserve">. В случае несогласия с фактами, выводами, предложениями,     изложенными в акте проверки, получатели субсидии вправе в течение           5 календарных дней с даты получения акта проверки представить               в Департамент в письменной форме возражения в отношении акта </w:t>
      </w:r>
      <w:r w:rsidR="00AC6B23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376781">
        <w:rPr>
          <w:rFonts w:ascii="Times New Roman" w:hAnsi="Times New Roman" w:cs="Times New Roman"/>
          <w:sz w:val="30"/>
          <w:szCs w:val="30"/>
        </w:rPr>
        <w:t>проверки в целом или его отдельных положений, а также приложить</w:t>
      </w:r>
      <w:r w:rsidR="00AC6B23">
        <w:rPr>
          <w:rFonts w:ascii="Times New Roman" w:hAnsi="Times New Roman" w:cs="Times New Roman"/>
          <w:sz w:val="30"/>
          <w:szCs w:val="30"/>
        </w:rPr>
        <w:t xml:space="preserve">     </w:t>
      </w:r>
      <w:r w:rsidRPr="00376781">
        <w:rPr>
          <w:rFonts w:ascii="Times New Roman" w:hAnsi="Times New Roman" w:cs="Times New Roman"/>
          <w:sz w:val="30"/>
          <w:szCs w:val="30"/>
        </w:rPr>
        <w:t xml:space="preserve"> документы или заверенные копии документов, подтверждающих обоснованность возражений.</w:t>
      </w:r>
    </w:p>
    <w:p w:rsidR="005A2E58" w:rsidRPr="00376781" w:rsidRDefault="00C4103E" w:rsidP="00D834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" w:name="P349"/>
      <w:bookmarkEnd w:id="3"/>
      <w:r>
        <w:rPr>
          <w:rFonts w:ascii="Times New Roman" w:hAnsi="Times New Roman" w:cs="Times New Roman"/>
          <w:sz w:val="30"/>
          <w:szCs w:val="30"/>
        </w:rPr>
        <w:t>6</w:t>
      </w:r>
      <w:r w:rsidR="001E52DB">
        <w:rPr>
          <w:rFonts w:ascii="Times New Roman" w:hAnsi="Times New Roman" w:cs="Times New Roman"/>
          <w:sz w:val="30"/>
          <w:szCs w:val="30"/>
        </w:rPr>
        <w:t>7</w:t>
      </w:r>
      <w:r w:rsidR="005A2E58" w:rsidRPr="00376781">
        <w:rPr>
          <w:rFonts w:ascii="Times New Roman" w:hAnsi="Times New Roman" w:cs="Times New Roman"/>
          <w:sz w:val="30"/>
          <w:szCs w:val="30"/>
        </w:rPr>
        <w:t xml:space="preserve">. По результатам проверки в случае выявления </w:t>
      </w:r>
      <w:r w:rsidR="00E753E1" w:rsidRPr="00376781">
        <w:rPr>
          <w:rFonts w:ascii="Times New Roman" w:hAnsi="Times New Roman" w:cs="Times New Roman"/>
          <w:sz w:val="30"/>
          <w:szCs w:val="30"/>
        </w:rPr>
        <w:t>фактов, установленных пунктом 4</w:t>
      </w:r>
      <w:r w:rsidR="00ED5CBE" w:rsidRPr="00376781">
        <w:rPr>
          <w:rFonts w:ascii="Times New Roman" w:hAnsi="Times New Roman" w:cs="Times New Roman"/>
          <w:sz w:val="30"/>
          <w:szCs w:val="30"/>
        </w:rPr>
        <w:t>6</w:t>
      </w:r>
      <w:r w:rsidR="005A2E58" w:rsidRPr="00376781">
        <w:rPr>
          <w:rFonts w:ascii="Times New Roman" w:hAnsi="Times New Roman" w:cs="Times New Roman"/>
          <w:sz w:val="30"/>
          <w:szCs w:val="30"/>
        </w:rPr>
        <w:t xml:space="preserve"> настоящего Положения, Департамент в течение 10 календарных дней со дня вручения акта проверки либо со дня направления акта проверки заказным почтовым отправлением в случае, предусмо</w:t>
      </w:r>
      <w:r w:rsidR="00E826F4" w:rsidRPr="00376781">
        <w:rPr>
          <w:rFonts w:ascii="Times New Roman" w:hAnsi="Times New Roman" w:cs="Times New Roman"/>
          <w:sz w:val="30"/>
          <w:szCs w:val="30"/>
        </w:rPr>
        <w:t xml:space="preserve">тренном </w:t>
      </w:r>
      <w:r w:rsidR="00D00CE6" w:rsidRPr="00D00CE6">
        <w:rPr>
          <w:rFonts w:ascii="Times New Roman" w:hAnsi="Times New Roman" w:cs="Times New Roman"/>
          <w:sz w:val="30"/>
          <w:szCs w:val="30"/>
        </w:rPr>
        <w:t>абзацем вторым пункта 66</w:t>
      </w:r>
      <w:r w:rsidR="005A2E58" w:rsidRPr="00D00CE6">
        <w:rPr>
          <w:rFonts w:ascii="Times New Roman" w:hAnsi="Times New Roman" w:cs="Times New Roman"/>
          <w:sz w:val="30"/>
          <w:szCs w:val="30"/>
        </w:rPr>
        <w:t xml:space="preserve"> настоящего </w:t>
      </w:r>
      <w:r w:rsidR="005A2E58" w:rsidRPr="00376781">
        <w:rPr>
          <w:rFonts w:ascii="Times New Roman" w:hAnsi="Times New Roman" w:cs="Times New Roman"/>
          <w:sz w:val="30"/>
          <w:szCs w:val="30"/>
        </w:rPr>
        <w:t>Положения, готовит и направляет получателям субсидий письменное требование о возврате средств субсидии, в котором предусматриваются:</w:t>
      </w:r>
    </w:p>
    <w:p w:rsidR="005A2E58" w:rsidRPr="00376781" w:rsidRDefault="005A2E58" w:rsidP="00D834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781">
        <w:rPr>
          <w:rFonts w:ascii="Times New Roman" w:hAnsi="Times New Roman" w:cs="Times New Roman"/>
          <w:sz w:val="30"/>
          <w:szCs w:val="30"/>
        </w:rPr>
        <w:t>подлежащая возврату в бюджет города Красноярска сумма денежных средств, срок ее возврата, который не может быть более 14 календарных дней;</w:t>
      </w:r>
    </w:p>
    <w:p w:rsidR="005A2E58" w:rsidRPr="00376781" w:rsidRDefault="005A2E58" w:rsidP="00D834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781">
        <w:rPr>
          <w:rFonts w:ascii="Times New Roman" w:hAnsi="Times New Roman" w:cs="Times New Roman"/>
          <w:sz w:val="30"/>
          <w:szCs w:val="30"/>
        </w:rPr>
        <w:t>код бюджетной классификации Российской Федерации, по которому должен быть осуществлен возврат субсидии.</w:t>
      </w:r>
    </w:p>
    <w:p w:rsidR="005A2E58" w:rsidRPr="00376781" w:rsidRDefault="00C4103E" w:rsidP="00D834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1E52DB">
        <w:rPr>
          <w:rFonts w:ascii="Times New Roman" w:hAnsi="Times New Roman" w:cs="Times New Roman"/>
          <w:sz w:val="30"/>
          <w:szCs w:val="30"/>
        </w:rPr>
        <w:t>8</w:t>
      </w:r>
      <w:r w:rsidR="005A2E58" w:rsidRPr="00376781">
        <w:rPr>
          <w:rFonts w:ascii="Times New Roman" w:hAnsi="Times New Roman" w:cs="Times New Roman"/>
          <w:sz w:val="30"/>
          <w:szCs w:val="30"/>
        </w:rPr>
        <w:t xml:space="preserve">. Получатели субсидий обязаны осуществить возврат субсидии </w:t>
      </w:r>
      <w:r w:rsidR="00AC6B23">
        <w:rPr>
          <w:rFonts w:ascii="Times New Roman" w:hAnsi="Times New Roman" w:cs="Times New Roman"/>
          <w:sz w:val="30"/>
          <w:szCs w:val="30"/>
        </w:rPr>
        <w:t xml:space="preserve">       </w:t>
      </w:r>
      <w:r w:rsidR="005A2E58" w:rsidRPr="00376781">
        <w:rPr>
          <w:rFonts w:ascii="Times New Roman" w:hAnsi="Times New Roman" w:cs="Times New Roman"/>
          <w:sz w:val="30"/>
          <w:szCs w:val="30"/>
        </w:rPr>
        <w:t>в бюджет города Красноярска в срок, установленный требованием, направле</w:t>
      </w:r>
      <w:r w:rsidR="00E826F4" w:rsidRPr="00376781">
        <w:rPr>
          <w:rFonts w:ascii="Times New Roman" w:hAnsi="Times New Roman" w:cs="Times New Roman"/>
          <w:sz w:val="30"/>
          <w:szCs w:val="30"/>
        </w:rPr>
        <w:t xml:space="preserve">нным в соответствии </w:t>
      </w:r>
      <w:r w:rsidR="001B2187" w:rsidRPr="001B2187">
        <w:rPr>
          <w:rFonts w:ascii="Times New Roman" w:hAnsi="Times New Roman" w:cs="Times New Roman"/>
          <w:sz w:val="30"/>
          <w:szCs w:val="30"/>
        </w:rPr>
        <w:t>с пунктом 6</w:t>
      </w:r>
      <w:r w:rsidR="001E52DB">
        <w:rPr>
          <w:rFonts w:ascii="Times New Roman" w:hAnsi="Times New Roman" w:cs="Times New Roman"/>
          <w:sz w:val="30"/>
          <w:szCs w:val="30"/>
        </w:rPr>
        <w:t>7</w:t>
      </w:r>
      <w:r w:rsidR="005A2E58" w:rsidRPr="001B2187">
        <w:rPr>
          <w:rFonts w:ascii="Times New Roman" w:hAnsi="Times New Roman" w:cs="Times New Roman"/>
          <w:sz w:val="30"/>
          <w:szCs w:val="30"/>
        </w:rPr>
        <w:t xml:space="preserve"> настоящего Положения, </w:t>
      </w:r>
      <w:r w:rsidR="00AC6B23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5A2E58" w:rsidRPr="00376781">
        <w:rPr>
          <w:rFonts w:ascii="Times New Roman" w:hAnsi="Times New Roman" w:cs="Times New Roman"/>
          <w:sz w:val="30"/>
          <w:szCs w:val="30"/>
        </w:rPr>
        <w:t>но не позднее 25 декабря текущего года.</w:t>
      </w:r>
    </w:p>
    <w:p w:rsidR="005A2E58" w:rsidRPr="00376781" w:rsidRDefault="001E52DB" w:rsidP="00D834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69</w:t>
      </w:r>
      <w:r w:rsidR="005A2E58" w:rsidRPr="00376781">
        <w:rPr>
          <w:rFonts w:ascii="Times New Roman" w:hAnsi="Times New Roman" w:cs="Times New Roman"/>
          <w:sz w:val="30"/>
          <w:szCs w:val="30"/>
        </w:rPr>
        <w:t>. Неиспользованные в установленные договором сроки остатки субсидии подлежат возврату в бюджет города Красноярска получателями субсидии в срок не позднее 7 календарных дней с даты заключения дополнительного соглашения на уменьшение размера предоставленной субсидии.</w:t>
      </w:r>
    </w:p>
    <w:p w:rsidR="005A2E58" w:rsidRPr="00376781" w:rsidRDefault="00297327" w:rsidP="00D834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70</w:t>
      </w:r>
      <w:r w:rsidR="005A2E58" w:rsidRPr="00376781">
        <w:rPr>
          <w:rFonts w:ascii="Times New Roman" w:hAnsi="Times New Roman" w:cs="Times New Roman"/>
          <w:sz w:val="30"/>
          <w:szCs w:val="30"/>
        </w:rPr>
        <w:t>. В случае невозврата получателями субсидий средст</w:t>
      </w:r>
      <w:r w:rsidR="00295085" w:rsidRPr="00376781">
        <w:rPr>
          <w:rFonts w:ascii="Times New Roman" w:hAnsi="Times New Roman" w:cs="Times New Roman"/>
          <w:sz w:val="30"/>
          <w:szCs w:val="30"/>
        </w:rPr>
        <w:t>в</w:t>
      </w:r>
      <w:r w:rsidR="00E826F4" w:rsidRPr="00376781">
        <w:rPr>
          <w:rFonts w:ascii="Times New Roman" w:hAnsi="Times New Roman" w:cs="Times New Roman"/>
          <w:sz w:val="30"/>
          <w:szCs w:val="30"/>
        </w:rPr>
        <w:t xml:space="preserve"> субсидии на </w:t>
      </w:r>
      <w:r w:rsidR="00E826F4" w:rsidRPr="001B2187">
        <w:rPr>
          <w:rFonts w:ascii="Times New Roman" w:hAnsi="Times New Roman" w:cs="Times New Roman"/>
          <w:sz w:val="30"/>
          <w:szCs w:val="30"/>
        </w:rPr>
        <w:t xml:space="preserve">основании </w:t>
      </w:r>
      <w:r w:rsidR="001B2187" w:rsidRPr="001B2187">
        <w:rPr>
          <w:rFonts w:ascii="Times New Roman" w:hAnsi="Times New Roman" w:cs="Times New Roman"/>
          <w:sz w:val="30"/>
          <w:szCs w:val="30"/>
        </w:rPr>
        <w:t>пункта 6</w:t>
      </w:r>
      <w:r>
        <w:rPr>
          <w:rFonts w:ascii="Times New Roman" w:hAnsi="Times New Roman" w:cs="Times New Roman"/>
          <w:sz w:val="30"/>
          <w:szCs w:val="30"/>
        </w:rPr>
        <w:t>8</w:t>
      </w:r>
      <w:r w:rsidR="005A2E58" w:rsidRPr="001B2187">
        <w:rPr>
          <w:rFonts w:ascii="Times New Roman" w:hAnsi="Times New Roman" w:cs="Times New Roman"/>
          <w:sz w:val="30"/>
          <w:szCs w:val="30"/>
        </w:rPr>
        <w:t xml:space="preserve"> настоящего </w:t>
      </w:r>
      <w:r w:rsidR="005A2E58" w:rsidRPr="00376781">
        <w:rPr>
          <w:rFonts w:ascii="Times New Roman" w:hAnsi="Times New Roman" w:cs="Times New Roman"/>
          <w:sz w:val="30"/>
          <w:szCs w:val="30"/>
        </w:rPr>
        <w:t>Положения ГРБС в течение 30 календарных дней с даты истечения установленных сроков</w:t>
      </w:r>
      <w:r w:rsidR="00B01F1E" w:rsidRPr="00376781">
        <w:rPr>
          <w:rFonts w:ascii="Times New Roman" w:hAnsi="Times New Roman" w:cs="Times New Roman"/>
          <w:sz w:val="30"/>
          <w:szCs w:val="30"/>
        </w:rPr>
        <w:t xml:space="preserve"> </w:t>
      </w:r>
      <w:r w:rsidR="005A2E58" w:rsidRPr="00376781">
        <w:rPr>
          <w:rFonts w:ascii="Times New Roman" w:hAnsi="Times New Roman" w:cs="Times New Roman"/>
          <w:sz w:val="30"/>
          <w:szCs w:val="30"/>
        </w:rPr>
        <w:t>обращается              в суд в установленном законодательством Российской Федерации                порядке.</w:t>
      </w:r>
    </w:p>
    <w:p w:rsidR="005A2E58" w:rsidRPr="00BA26EC" w:rsidRDefault="00C4103E" w:rsidP="00D834B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297327">
        <w:rPr>
          <w:rFonts w:ascii="Times New Roman" w:hAnsi="Times New Roman" w:cs="Times New Roman"/>
          <w:sz w:val="30"/>
          <w:szCs w:val="30"/>
        </w:rPr>
        <w:t>1</w:t>
      </w:r>
      <w:r w:rsidR="005A2E58" w:rsidRPr="00376781">
        <w:rPr>
          <w:rFonts w:ascii="Times New Roman" w:hAnsi="Times New Roman" w:cs="Times New Roman"/>
          <w:sz w:val="30"/>
          <w:szCs w:val="30"/>
        </w:rPr>
        <w:t>.</w:t>
      </w:r>
      <w:r w:rsidR="00AC6B23">
        <w:rPr>
          <w:rFonts w:ascii="Times New Roman" w:hAnsi="Times New Roman" w:cs="Times New Roman"/>
          <w:sz w:val="30"/>
          <w:szCs w:val="30"/>
        </w:rPr>
        <w:t> </w:t>
      </w:r>
      <w:r w:rsidR="005A2E58" w:rsidRPr="00376781">
        <w:rPr>
          <w:rFonts w:ascii="Times New Roman" w:hAnsi="Times New Roman" w:cs="Times New Roman"/>
          <w:sz w:val="30"/>
          <w:szCs w:val="30"/>
        </w:rPr>
        <w:t>Органы муниципального финансового контроля города Красноярска осуществляют проверку соблюдения порядка и условий предоставления субсидий в соответствии</w:t>
      </w:r>
      <w:r w:rsidR="005A2E58" w:rsidRPr="00BA26EC">
        <w:rPr>
          <w:rFonts w:ascii="Times New Roman" w:hAnsi="Times New Roman" w:cs="Times New Roman"/>
          <w:sz w:val="30"/>
          <w:szCs w:val="30"/>
        </w:rPr>
        <w:t xml:space="preserve"> со стать</w:t>
      </w:r>
      <w:r w:rsidR="00297327">
        <w:rPr>
          <w:rFonts w:ascii="Times New Roman" w:hAnsi="Times New Roman" w:cs="Times New Roman"/>
          <w:sz w:val="30"/>
          <w:szCs w:val="30"/>
        </w:rPr>
        <w:t>ями</w:t>
      </w:r>
      <w:r w:rsidR="005A2E58" w:rsidRPr="00BA26EC">
        <w:rPr>
          <w:rFonts w:ascii="Times New Roman" w:hAnsi="Times New Roman" w:cs="Times New Roman"/>
          <w:sz w:val="30"/>
          <w:szCs w:val="30"/>
        </w:rPr>
        <w:t xml:space="preserve"> 268.1, 269.2 Бюджетного кодекса Российской Федерации. </w:t>
      </w:r>
    </w:p>
    <w:p w:rsidR="005A2E58" w:rsidRPr="00297327" w:rsidRDefault="005A2E58" w:rsidP="00D834B1">
      <w:pPr>
        <w:pStyle w:val="ConsPlusNormal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30"/>
        </w:rPr>
      </w:pPr>
    </w:p>
    <w:p w:rsidR="005A2E58" w:rsidRPr="00BA26EC" w:rsidRDefault="005A2E58" w:rsidP="005A2E5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26EC">
        <w:rPr>
          <w:rFonts w:ascii="Times New Roman" w:hAnsi="Times New Roman" w:cs="Times New Roman"/>
          <w:sz w:val="30"/>
          <w:szCs w:val="30"/>
        </w:rPr>
        <w:br w:type="page"/>
      </w:r>
    </w:p>
    <w:p w:rsidR="005A2E58" w:rsidRPr="00AC58F0" w:rsidRDefault="005A2E58" w:rsidP="00387839">
      <w:pPr>
        <w:widowControl w:val="0"/>
        <w:autoSpaceDE w:val="0"/>
        <w:autoSpaceDN w:val="0"/>
        <w:spacing w:after="0" w:line="192" w:lineRule="auto"/>
        <w:ind w:firstLine="4820"/>
        <w:outlineLvl w:val="1"/>
        <w:rPr>
          <w:rFonts w:ascii="Times New Roman" w:eastAsia="Times New Roman" w:hAnsi="Times New Roman" w:cs="Calibri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Calibri"/>
          <w:sz w:val="30"/>
          <w:szCs w:val="30"/>
          <w:lang w:eastAsia="ru-RU"/>
        </w:rPr>
        <w:t>Приложение 1</w:t>
      </w:r>
    </w:p>
    <w:p w:rsidR="005A2E58" w:rsidRPr="00AC58F0" w:rsidRDefault="005A2E58" w:rsidP="00387839">
      <w:pPr>
        <w:widowControl w:val="0"/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Положению</w:t>
      </w:r>
    </w:p>
    <w:p w:rsidR="005A2E58" w:rsidRPr="00AC58F0" w:rsidRDefault="005A2E58" w:rsidP="00387839">
      <w:pPr>
        <w:widowControl w:val="0"/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порядке определения объема </w:t>
      </w:r>
    </w:p>
    <w:p w:rsidR="00387839" w:rsidRDefault="005A2E58" w:rsidP="00387839">
      <w:pPr>
        <w:widowControl w:val="0"/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и предоставления субсидий</w:t>
      </w:r>
      <w:r w:rsidR="003878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A2E58" w:rsidRPr="00AC58F0" w:rsidRDefault="005A2E58" w:rsidP="00387839">
      <w:pPr>
        <w:widowControl w:val="0"/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 ориентированным</w:t>
      </w:r>
    </w:p>
    <w:p w:rsidR="00387839" w:rsidRDefault="005A2E58" w:rsidP="00387839">
      <w:pPr>
        <w:widowControl w:val="0"/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некоммерческим организациям,</w:t>
      </w:r>
      <w:r w:rsidR="003878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87839" w:rsidRDefault="005A2E58" w:rsidP="00387839">
      <w:pPr>
        <w:widowControl w:val="0"/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являющимся государственными</w:t>
      </w:r>
      <w:r w:rsidR="003878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A2E58" w:rsidRPr="00AC58F0" w:rsidRDefault="005A2E58" w:rsidP="00387839">
      <w:pPr>
        <w:widowControl w:val="0"/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(муниципальными) учреждениями,</w:t>
      </w:r>
    </w:p>
    <w:p w:rsidR="005A2E58" w:rsidRPr="00AC58F0" w:rsidRDefault="005A2E58" w:rsidP="00387839">
      <w:pPr>
        <w:widowControl w:val="0"/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финансового обеспечения</w:t>
      </w:r>
    </w:p>
    <w:p w:rsidR="00387839" w:rsidRDefault="005A2E58" w:rsidP="00387839">
      <w:pPr>
        <w:widowControl w:val="0"/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части затрат, связанных </w:t>
      </w:r>
    </w:p>
    <w:p w:rsidR="005A2E58" w:rsidRPr="00AC58F0" w:rsidRDefault="005A2E58" w:rsidP="00387839">
      <w:pPr>
        <w:widowControl w:val="0"/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реализацией для жителей города </w:t>
      </w:r>
    </w:p>
    <w:p w:rsidR="00387839" w:rsidRDefault="005A2E58" w:rsidP="00387839">
      <w:pPr>
        <w:widowControl w:val="0"/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социальных проектов, </w:t>
      </w:r>
    </w:p>
    <w:p w:rsidR="00387839" w:rsidRDefault="005A2E58" w:rsidP="00387839">
      <w:pPr>
        <w:widowControl w:val="0"/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конкурсного</w:t>
      </w:r>
    </w:p>
    <w:p w:rsidR="005A2E58" w:rsidRPr="00AC58F0" w:rsidRDefault="005A2E58" w:rsidP="00387839">
      <w:pPr>
        <w:widowControl w:val="0"/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отбора проектов</w:t>
      </w:r>
    </w:p>
    <w:p w:rsidR="005A2E58" w:rsidRPr="00AC58F0" w:rsidRDefault="005A2E58" w:rsidP="00387839">
      <w:pPr>
        <w:widowControl w:val="0"/>
        <w:tabs>
          <w:tab w:val="left" w:pos="7144"/>
        </w:tabs>
        <w:autoSpaceDE w:val="0"/>
        <w:autoSpaceDN w:val="0"/>
        <w:spacing w:after="0" w:line="192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A2E58" w:rsidRDefault="005A2E58" w:rsidP="00387839">
      <w:pPr>
        <w:widowControl w:val="0"/>
        <w:autoSpaceDE w:val="0"/>
        <w:autoSpaceDN w:val="0"/>
        <w:spacing w:after="0" w:line="192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7839" w:rsidRPr="00AC58F0" w:rsidRDefault="00387839" w:rsidP="00387839">
      <w:pPr>
        <w:widowControl w:val="0"/>
        <w:autoSpaceDE w:val="0"/>
        <w:autoSpaceDN w:val="0"/>
        <w:spacing w:after="0" w:line="192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A2E58" w:rsidRPr="00AC58F0" w:rsidRDefault="005A2E58" w:rsidP="00387839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Экспертное заключение</w:t>
      </w:r>
    </w:p>
    <w:p w:rsidR="005A2E58" w:rsidRPr="00AC58F0" w:rsidRDefault="005A2E58" w:rsidP="00387839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A2E58" w:rsidRPr="00AC58F0" w:rsidRDefault="005A2E58" w:rsidP="00387839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A2E58" w:rsidRPr="00AC58F0" w:rsidRDefault="005A2E58" w:rsidP="005A2E5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Наименование некоммерческой организации __________________.</w:t>
      </w:r>
    </w:p>
    <w:p w:rsidR="005A2E58" w:rsidRPr="00AC58F0" w:rsidRDefault="005A2E58" w:rsidP="005A2E5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Название социального проекта ______________________________.</w:t>
      </w:r>
    </w:p>
    <w:p w:rsidR="005A2E58" w:rsidRPr="00AC58F0" w:rsidRDefault="005A2E58" w:rsidP="005A2E5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7394"/>
        <w:gridCol w:w="1451"/>
      </w:tblGrid>
      <w:tr w:rsidR="005A2E58" w:rsidRPr="00AC58F0" w:rsidTr="00387839">
        <w:trPr>
          <w:trHeight w:val="113"/>
          <w:tblHeader/>
        </w:trPr>
        <w:tc>
          <w:tcPr>
            <w:tcW w:w="379" w:type="pct"/>
            <w:shd w:val="clear" w:color="auto" w:fill="auto"/>
          </w:tcPr>
          <w:p w:rsidR="00387839" w:rsidRPr="00387839" w:rsidRDefault="00387839" w:rsidP="00387839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ru-RU"/>
              </w:rPr>
            </w:pPr>
          </w:p>
          <w:p w:rsidR="005A2E58" w:rsidRPr="00AC58F0" w:rsidRDefault="005A2E58" w:rsidP="00387839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3863" w:type="pct"/>
            <w:shd w:val="clear" w:color="auto" w:fill="auto"/>
          </w:tcPr>
          <w:p w:rsidR="00387839" w:rsidRPr="00387839" w:rsidRDefault="00387839" w:rsidP="00AC0E42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ru-RU"/>
              </w:rPr>
            </w:pPr>
          </w:p>
          <w:p w:rsidR="005A2E58" w:rsidRPr="00AC58F0" w:rsidRDefault="005A2E58" w:rsidP="00AC0E42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Наименование критериев оценки</w:t>
            </w:r>
          </w:p>
        </w:tc>
        <w:tc>
          <w:tcPr>
            <w:tcW w:w="758" w:type="pct"/>
            <w:shd w:val="clear" w:color="auto" w:fill="auto"/>
          </w:tcPr>
          <w:p w:rsidR="00387839" w:rsidRPr="00387839" w:rsidRDefault="00387839" w:rsidP="00AC0E42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ru-RU"/>
              </w:rPr>
            </w:pPr>
          </w:p>
          <w:p w:rsidR="005A2E58" w:rsidRPr="00AC58F0" w:rsidRDefault="005A2E58" w:rsidP="00AC0E42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Оценка </w:t>
            </w:r>
          </w:p>
          <w:p w:rsidR="005A2E58" w:rsidRPr="00AC58F0" w:rsidRDefault="005A2E58" w:rsidP="00AC0E42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в баллах</w:t>
            </w:r>
          </w:p>
        </w:tc>
      </w:tr>
      <w:tr w:rsidR="005A2E58" w:rsidRPr="00AC58F0" w:rsidTr="00387839">
        <w:trPr>
          <w:trHeight w:val="113"/>
        </w:trPr>
        <w:tc>
          <w:tcPr>
            <w:tcW w:w="379" w:type="pct"/>
            <w:shd w:val="clear" w:color="auto" w:fill="auto"/>
          </w:tcPr>
          <w:p w:rsidR="005A2E58" w:rsidRPr="00AC58F0" w:rsidRDefault="005A2E58" w:rsidP="0038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863" w:type="pct"/>
            <w:shd w:val="clear" w:color="auto" w:fill="auto"/>
          </w:tcPr>
          <w:p w:rsidR="005A2E58" w:rsidRPr="00AC58F0" w:rsidRDefault="005A2E58" w:rsidP="0038783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Актуальность и социальная значимость проекта:</w:t>
            </w:r>
          </w:p>
          <w:p w:rsidR="00387839" w:rsidRDefault="00297327" w:rsidP="0038783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проблемы</w:t>
            </w:r>
            <w:r w:rsidR="005A2E58"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, на решение которых направлен проект, </w:t>
            </w:r>
          </w:p>
          <w:p w:rsidR="00387839" w:rsidRDefault="005A2E58" w:rsidP="0038783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детально раскрыты, их описание аргументировано </w:t>
            </w:r>
          </w:p>
          <w:p w:rsidR="005A2E58" w:rsidRPr="00AC58F0" w:rsidRDefault="005A2E58" w:rsidP="0038783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и подкреплено конкретными количественными и качественными показателями – 2 балла;</w:t>
            </w:r>
          </w:p>
          <w:p w:rsidR="005A2E58" w:rsidRPr="00AC58F0" w:rsidRDefault="00297327" w:rsidP="0038783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проблема </w:t>
            </w:r>
            <w:r w:rsidR="005A2E58"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не имеет острой значимости для целевой группы или территории реализации проекта – 1 балл;</w:t>
            </w:r>
          </w:p>
          <w:p w:rsidR="00387839" w:rsidRDefault="00297327" w:rsidP="0038783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актуальность </w:t>
            </w:r>
            <w:r w:rsidR="005A2E58"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и социальная значимость проекта </w:t>
            </w:r>
          </w:p>
          <w:p w:rsidR="005A2E58" w:rsidRPr="00AC58F0" w:rsidRDefault="00297327" w:rsidP="0038783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не доказаны – 0 баллов</w:t>
            </w:r>
          </w:p>
        </w:tc>
        <w:tc>
          <w:tcPr>
            <w:tcW w:w="758" w:type="pct"/>
            <w:shd w:val="clear" w:color="auto" w:fill="auto"/>
          </w:tcPr>
          <w:p w:rsidR="005A2E58" w:rsidRPr="00AC58F0" w:rsidRDefault="005A2E58" w:rsidP="00AC0E42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A2E58" w:rsidRPr="00AC58F0" w:rsidTr="00387839">
        <w:trPr>
          <w:trHeight w:val="113"/>
        </w:trPr>
        <w:tc>
          <w:tcPr>
            <w:tcW w:w="379" w:type="pct"/>
            <w:shd w:val="clear" w:color="auto" w:fill="auto"/>
          </w:tcPr>
          <w:p w:rsidR="005A2E58" w:rsidRPr="00AC58F0" w:rsidRDefault="005A2E58" w:rsidP="0038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863" w:type="pct"/>
            <w:shd w:val="clear" w:color="auto" w:fill="auto"/>
          </w:tcPr>
          <w:p w:rsidR="005A2E58" w:rsidRPr="00AC58F0" w:rsidRDefault="005A2E58" w:rsidP="0038783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Информационная открытость заявителя:</w:t>
            </w:r>
          </w:p>
          <w:p w:rsidR="00387839" w:rsidRDefault="00297327" w:rsidP="0038783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заявитель </w:t>
            </w:r>
            <w:r w:rsidR="005A2E58"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имеет действующий, постоянно обновляемый сайт и </w:t>
            </w:r>
            <w:r w:rsidR="00BF0E59" w:rsidRPr="00BF0E59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(или) страницу (группу</w:t>
            </w:r>
            <w:r w:rsidR="005A2E58" w:rsidRPr="00BF0E59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) в социальных </w:t>
            </w:r>
          </w:p>
          <w:p w:rsidR="00387839" w:rsidRDefault="005A2E58" w:rsidP="0038783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BF0E59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сетях, </w:t>
            </w: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на котором представлены подробные отчеты </w:t>
            </w:r>
          </w:p>
          <w:p w:rsidR="00387839" w:rsidRDefault="005A2E58" w:rsidP="0038783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о деятельности, размещена актуальная информация </w:t>
            </w:r>
          </w:p>
          <w:p w:rsidR="005A2E58" w:rsidRPr="00AC58F0" w:rsidRDefault="005A2E58" w:rsidP="0038783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о реализованных проектах, составе органов управления – 2 балла</w:t>
            </w:r>
            <w:r w:rsidR="00BD6F0B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5A2E58" w:rsidRPr="00AC58F0" w:rsidRDefault="00297327" w:rsidP="0038783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у</w:t>
            </w:r>
            <w:r w:rsidR="005A2E58"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заявителя есть сайт и (или) страница (группа) в социальной сети, которые содержат неактуальную (устарев</w:t>
            </w:r>
            <w:r w:rsidR="00387839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-</w:t>
            </w:r>
            <w:r w:rsidR="005A2E58"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шую) информацию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,</w:t>
            </w:r>
            <w:r w:rsidR="005A2E58"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– 1 балл</w:t>
            </w:r>
            <w:r w:rsidR="00BD6F0B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387839" w:rsidRDefault="009B1362" w:rsidP="0038783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информация </w:t>
            </w:r>
            <w:r w:rsidR="005A2E58"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о заявителе </w:t>
            </w:r>
            <w:r w:rsidR="005A2E58" w:rsidRPr="009F1FDB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практически</w:t>
            </w:r>
            <w:r w:rsidR="005A2E58"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отсутствует</w:t>
            </w:r>
          </w:p>
          <w:p w:rsidR="005A2E58" w:rsidRPr="00AC58F0" w:rsidRDefault="005A2E58" w:rsidP="0038783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в сети Интернет – 0 баллов</w:t>
            </w:r>
          </w:p>
        </w:tc>
        <w:tc>
          <w:tcPr>
            <w:tcW w:w="758" w:type="pct"/>
            <w:shd w:val="clear" w:color="auto" w:fill="auto"/>
          </w:tcPr>
          <w:p w:rsidR="005A2E58" w:rsidRPr="00AC58F0" w:rsidRDefault="005A2E58" w:rsidP="00AC0E42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A2E58" w:rsidRPr="00AC58F0" w:rsidTr="00387839">
        <w:trPr>
          <w:trHeight w:val="113"/>
        </w:trPr>
        <w:tc>
          <w:tcPr>
            <w:tcW w:w="379" w:type="pct"/>
            <w:shd w:val="clear" w:color="auto" w:fill="auto"/>
          </w:tcPr>
          <w:p w:rsidR="005A2E58" w:rsidRPr="00AC58F0" w:rsidRDefault="005A2E58" w:rsidP="0038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863" w:type="pct"/>
            <w:shd w:val="clear" w:color="auto" w:fill="auto"/>
          </w:tcPr>
          <w:p w:rsidR="005A2E58" w:rsidRPr="00AC58F0" w:rsidRDefault="005A2E58" w:rsidP="0038783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Опыт заявителя по успешной реализации проектов, программ по соответствующему направлению деятельности:</w:t>
            </w:r>
          </w:p>
          <w:p w:rsidR="005A2E58" w:rsidRPr="00AC58F0" w:rsidRDefault="00297327" w:rsidP="0038783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заявитель </w:t>
            </w:r>
            <w:r w:rsidR="005A2E58"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имеет опыт устойчивой активной деятельности по выбранному направлению деятельности на протяжении более 3 лет – 2 балла;</w:t>
            </w:r>
          </w:p>
          <w:p w:rsidR="00387839" w:rsidRDefault="00297327" w:rsidP="0038783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заявитель </w:t>
            </w:r>
            <w:r w:rsidR="005A2E58"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имеет опыт реализации менее масштабных проектов по выбранному направлению деятельности </w:t>
            </w:r>
          </w:p>
          <w:p w:rsidR="005A2E58" w:rsidRPr="00AC58F0" w:rsidRDefault="005A2E58" w:rsidP="0038783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и не имеет опыта работы с соизмеримыми (с запрашиваемой суммой субсидии) объ</w:t>
            </w:r>
            <w:r w:rsidR="00BD6F0B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е</w:t>
            </w: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мами целевых средств – 1 балл</w:t>
            </w:r>
            <w:r w:rsidR="00387839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387839" w:rsidRDefault="00297327" w:rsidP="0038783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заявитель </w:t>
            </w:r>
            <w:r w:rsidR="005A2E58"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не имеет опыта активной деятельности либо подтвержденной деятельности за последний год – </w:t>
            </w:r>
          </w:p>
          <w:p w:rsidR="005A2E58" w:rsidRPr="00AC58F0" w:rsidRDefault="005A2E58" w:rsidP="0038783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0 баллов</w:t>
            </w:r>
          </w:p>
        </w:tc>
        <w:tc>
          <w:tcPr>
            <w:tcW w:w="758" w:type="pct"/>
            <w:shd w:val="clear" w:color="auto" w:fill="auto"/>
          </w:tcPr>
          <w:p w:rsidR="005A2E58" w:rsidRPr="00AC58F0" w:rsidRDefault="005A2E58" w:rsidP="00AC0E42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A2E58" w:rsidRPr="00AC58F0" w:rsidTr="00387839">
        <w:trPr>
          <w:trHeight w:val="113"/>
        </w:trPr>
        <w:tc>
          <w:tcPr>
            <w:tcW w:w="379" w:type="pct"/>
            <w:shd w:val="clear" w:color="auto" w:fill="auto"/>
          </w:tcPr>
          <w:p w:rsidR="005A2E58" w:rsidRPr="00AC58F0" w:rsidRDefault="005A2E58" w:rsidP="0038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863" w:type="pct"/>
            <w:shd w:val="clear" w:color="auto" w:fill="auto"/>
          </w:tcPr>
          <w:p w:rsidR="005A2E58" w:rsidRPr="00760051" w:rsidRDefault="005A2E58" w:rsidP="0038783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760051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Наличие кадрового состава, необходимого для дости</w:t>
            </w:r>
            <w:r w:rsidR="00387839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жения </w:t>
            </w:r>
            <w:r w:rsidRPr="00760051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результатов предоставления субсидии:</w:t>
            </w:r>
          </w:p>
          <w:p w:rsidR="005A2E58" w:rsidRPr="00760051" w:rsidRDefault="005A2E58" w:rsidP="0038783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760051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в наличии – 1 балл;</w:t>
            </w:r>
          </w:p>
          <w:p w:rsidR="005A2E58" w:rsidRPr="00760051" w:rsidRDefault="005A2E58" w:rsidP="0038783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760051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отсутствие наличия – 0 баллов</w:t>
            </w:r>
          </w:p>
        </w:tc>
        <w:tc>
          <w:tcPr>
            <w:tcW w:w="758" w:type="pct"/>
            <w:shd w:val="clear" w:color="auto" w:fill="auto"/>
          </w:tcPr>
          <w:p w:rsidR="005A2E58" w:rsidRPr="00AC58F0" w:rsidRDefault="005A2E58" w:rsidP="00AC0E42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A2E58" w:rsidRPr="00AC58F0" w:rsidTr="00387839">
        <w:trPr>
          <w:trHeight w:val="113"/>
        </w:trPr>
        <w:tc>
          <w:tcPr>
            <w:tcW w:w="379" w:type="pct"/>
            <w:shd w:val="clear" w:color="auto" w:fill="auto"/>
          </w:tcPr>
          <w:p w:rsidR="005A2E58" w:rsidRPr="00707A9B" w:rsidRDefault="005A2E58" w:rsidP="0038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760051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3863" w:type="pct"/>
            <w:shd w:val="clear" w:color="auto" w:fill="auto"/>
          </w:tcPr>
          <w:p w:rsidR="005A2E58" w:rsidRPr="00760051" w:rsidRDefault="005A2E58" w:rsidP="0038783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760051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Наличие материально-технической базы, необходимой для достижения результатов предоставления субсидии:</w:t>
            </w:r>
          </w:p>
          <w:p w:rsidR="005A2E58" w:rsidRPr="00760051" w:rsidRDefault="005A2E58" w:rsidP="0038783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760051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в наличии полностью – 2 балла;</w:t>
            </w:r>
          </w:p>
          <w:p w:rsidR="005A2E58" w:rsidRPr="00760051" w:rsidRDefault="005A2E58" w:rsidP="0038783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760051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в наличии частично – 1 балл;</w:t>
            </w:r>
          </w:p>
          <w:p w:rsidR="005A2E58" w:rsidRPr="00760051" w:rsidRDefault="005A2E58" w:rsidP="0038783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760051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отсутствие наличия – 0 баллов</w:t>
            </w:r>
          </w:p>
        </w:tc>
        <w:tc>
          <w:tcPr>
            <w:tcW w:w="758" w:type="pct"/>
            <w:shd w:val="clear" w:color="auto" w:fill="auto"/>
          </w:tcPr>
          <w:p w:rsidR="005A2E58" w:rsidRPr="00AC58F0" w:rsidRDefault="005A2E58" w:rsidP="00AC0E42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A2E58" w:rsidRPr="00AC58F0" w:rsidTr="00387839">
        <w:trPr>
          <w:trHeight w:val="113"/>
        </w:trPr>
        <w:tc>
          <w:tcPr>
            <w:tcW w:w="379" w:type="pct"/>
            <w:shd w:val="clear" w:color="auto" w:fill="auto"/>
          </w:tcPr>
          <w:p w:rsidR="005A2E58" w:rsidRPr="00AC58F0" w:rsidRDefault="005A2E58" w:rsidP="0038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3863" w:type="pct"/>
            <w:shd w:val="clear" w:color="auto" w:fill="auto"/>
          </w:tcPr>
          <w:p w:rsidR="00BD6F0B" w:rsidRDefault="005A2E58" w:rsidP="0038783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Наличие конкретных и измеримых результатов реализации социального проекта, механизма оценки результатов с указанием качественных и количественных </w:t>
            </w:r>
          </w:p>
          <w:p w:rsidR="005A2E58" w:rsidRPr="00AC58F0" w:rsidRDefault="005A2E58" w:rsidP="0038783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показателей:</w:t>
            </w:r>
          </w:p>
          <w:p w:rsidR="005A2E58" w:rsidRPr="00AC58F0" w:rsidRDefault="005A2E58" w:rsidP="0038783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в наличии полностью – 2 балла;</w:t>
            </w:r>
          </w:p>
          <w:p w:rsidR="005A2E58" w:rsidRPr="00AC58F0" w:rsidRDefault="005A2E58" w:rsidP="0038783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в наличии частично – 1 балл;</w:t>
            </w:r>
          </w:p>
          <w:p w:rsidR="005A2E58" w:rsidRPr="00AC58F0" w:rsidRDefault="005A2E58" w:rsidP="0038783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отсутствие наличия – 0 баллов</w:t>
            </w:r>
          </w:p>
        </w:tc>
        <w:tc>
          <w:tcPr>
            <w:tcW w:w="758" w:type="pct"/>
            <w:shd w:val="clear" w:color="auto" w:fill="auto"/>
          </w:tcPr>
          <w:p w:rsidR="005A2E58" w:rsidRPr="00AC58F0" w:rsidRDefault="005A2E58" w:rsidP="00AC0E42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A2E58" w:rsidRPr="00AC58F0" w:rsidTr="00387839">
        <w:trPr>
          <w:trHeight w:val="113"/>
        </w:trPr>
        <w:tc>
          <w:tcPr>
            <w:tcW w:w="379" w:type="pct"/>
            <w:shd w:val="clear" w:color="auto" w:fill="auto"/>
          </w:tcPr>
          <w:p w:rsidR="005A2E58" w:rsidRPr="00AC58F0" w:rsidRDefault="005A2E58" w:rsidP="0038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3863" w:type="pct"/>
            <w:shd w:val="clear" w:color="auto" w:fill="auto"/>
          </w:tcPr>
          <w:p w:rsidR="005A2E58" w:rsidRPr="00AC58F0" w:rsidRDefault="005A2E58" w:rsidP="0038783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Обоснованность бюджета социального проекта:</w:t>
            </w:r>
          </w:p>
          <w:p w:rsidR="00BD6F0B" w:rsidRDefault="005A2E58" w:rsidP="0038783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бюджет обоснован (расходы соответствуют целям,  </w:t>
            </w:r>
          </w:p>
          <w:p w:rsidR="005A2E58" w:rsidRPr="00AC58F0" w:rsidRDefault="005A2E58" w:rsidP="0038783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задачам проекта, затраты соотнесены с достижением показателей результативности, расходы на заработную плату и (или) приобретение оборудования в пределах 30% от средств субсидии) – 2 балла;</w:t>
            </w:r>
          </w:p>
          <w:p w:rsidR="00BD6F0B" w:rsidRDefault="005A2E58" w:rsidP="0038783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бюджет обоснован частично (расходы частично соответствуют целям и задачам проекта, не все затраты  </w:t>
            </w:r>
          </w:p>
          <w:p w:rsidR="005A2E58" w:rsidRPr="00AC58F0" w:rsidRDefault="005A2E58" w:rsidP="0038783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соотнесены с достижением показателей результативности) – 1 балл;</w:t>
            </w:r>
          </w:p>
          <w:p w:rsidR="005A2E58" w:rsidRPr="00AC58F0" w:rsidRDefault="005A2E58" w:rsidP="00297327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расходы на заработную плату или приобретение оборудования выше 30% от средств субсидии – основание к отклонению в соответствии с п. 2</w:t>
            </w:r>
            <w:r w:rsidR="0029732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9</w:t>
            </w: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Положения </w:t>
            </w:r>
          </w:p>
        </w:tc>
        <w:tc>
          <w:tcPr>
            <w:tcW w:w="758" w:type="pct"/>
            <w:shd w:val="clear" w:color="auto" w:fill="auto"/>
          </w:tcPr>
          <w:p w:rsidR="005A2E58" w:rsidRPr="00AC58F0" w:rsidRDefault="005A2E58" w:rsidP="00AC0E42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A2E58" w:rsidRPr="00AC58F0" w:rsidTr="00387839">
        <w:trPr>
          <w:trHeight w:val="113"/>
        </w:trPr>
        <w:tc>
          <w:tcPr>
            <w:tcW w:w="379" w:type="pct"/>
            <w:shd w:val="clear" w:color="auto" w:fill="auto"/>
          </w:tcPr>
          <w:p w:rsidR="005A2E58" w:rsidRPr="00AC58F0" w:rsidRDefault="005A2E58" w:rsidP="0038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3863" w:type="pct"/>
            <w:shd w:val="clear" w:color="auto" w:fill="auto"/>
          </w:tcPr>
          <w:p w:rsidR="005A2E58" w:rsidRPr="00AC58F0" w:rsidRDefault="005A2E58" w:rsidP="0038783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Документально подтвержденный размер собственного и (или) привлеченного вклада в реализацию социального проекта:</w:t>
            </w:r>
          </w:p>
          <w:p w:rsidR="005A2E58" w:rsidRPr="00AC58F0" w:rsidRDefault="005A2E58" w:rsidP="0038783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более 35% от общей суммы расходов – 2 балла;</w:t>
            </w:r>
          </w:p>
          <w:p w:rsidR="005A2E58" w:rsidRPr="00AC58F0" w:rsidRDefault="005A2E58" w:rsidP="0038783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от 20% до 35% от общей суммы расходов – 1 балл;</w:t>
            </w:r>
          </w:p>
          <w:p w:rsidR="005A2E58" w:rsidRPr="00AC58F0" w:rsidRDefault="005A2E58" w:rsidP="0038783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менее 20% от общей стоимости проекта – основание </w:t>
            </w:r>
          </w:p>
          <w:p w:rsidR="005A2E58" w:rsidRPr="00AC58F0" w:rsidRDefault="005A2E58" w:rsidP="00297327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к отклонению в соответствии с п. 2</w:t>
            </w:r>
            <w:r w:rsidR="0029732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9</w:t>
            </w: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Положения</w:t>
            </w:r>
          </w:p>
        </w:tc>
        <w:tc>
          <w:tcPr>
            <w:tcW w:w="758" w:type="pct"/>
            <w:shd w:val="clear" w:color="auto" w:fill="auto"/>
          </w:tcPr>
          <w:p w:rsidR="005A2E58" w:rsidRPr="00AC58F0" w:rsidRDefault="005A2E58" w:rsidP="00AC0E42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A2E58" w:rsidRPr="00AC58F0" w:rsidTr="00387839">
        <w:trPr>
          <w:trHeight w:val="113"/>
        </w:trPr>
        <w:tc>
          <w:tcPr>
            <w:tcW w:w="379" w:type="pct"/>
            <w:shd w:val="clear" w:color="auto" w:fill="auto"/>
          </w:tcPr>
          <w:p w:rsidR="005A2E58" w:rsidRPr="00AC58F0" w:rsidRDefault="005A2E58" w:rsidP="0038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3863" w:type="pct"/>
            <w:shd w:val="clear" w:color="auto" w:fill="auto"/>
          </w:tcPr>
          <w:p w:rsidR="005A2E58" w:rsidRPr="00AC58F0" w:rsidRDefault="005A2E58" w:rsidP="0038783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Наличие партнеров и их вклада в социальный проект:</w:t>
            </w:r>
          </w:p>
          <w:p w:rsidR="005A2E58" w:rsidRPr="00AC58F0" w:rsidRDefault="005A2E58" w:rsidP="0038783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партнерами выступают некоммерческие организации  </w:t>
            </w:r>
          </w:p>
          <w:p w:rsidR="005A2E58" w:rsidRPr="00AC58F0" w:rsidRDefault="005A2E58" w:rsidP="0038783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и (или) субъекты малого и среднего предпринимательства – 2 балла;</w:t>
            </w:r>
          </w:p>
          <w:p w:rsidR="00BD6F0B" w:rsidRDefault="005A2E58" w:rsidP="0038783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партнерами выступают муниципальные учреждения – </w:t>
            </w:r>
          </w:p>
          <w:p w:rsidR="005A2E58" w:rsidRPr="00AC58F0" w:rsidRDefault="005A2E58" w:rsidP="0038783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1 балл;</w:t>
            </w:r>
          </w:p>
          <w:p w:rsidR="005A2E58" w:rsidRPr="00AC58F0" w:rsidRDefault="005A2E58" w:rsidP="0038783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партнеры отсутствуют – 0 баллов</w:t>
            </w:r>
          </w:p>
        </w:tc>
        <w:tc>
          <w:tcPr>
            <w:tcW w:w="758" w:type="pct"/>
            <w:shd w:val="clear" w:color="auto" w:fill="auto"/>
          </w:tcPr>
          <w:p w:rsidR="005A2E58" w:rsidRPr="00AC58F0" w:rsidRDefault="005A2E58" w:rsidP="00AC0E42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A2E58" w:rsidRPr="00AC58F0" w:rsidTr="00387839">
        <w:trPr>
          <w:trHeight w:val="113"/>
        </w:trPr>
        <w:tc>
          <w:tcPr>
            <w:tcW w:w="379" w:type="pct"/>
            <w:shd w:val="clear" w:color="auto" w:fill="auto"/>
          </w:tcPr>
          <w:p w:rsidR="005A2E58" w:rsidRPr="00AC58F0" w:rsidRDefault="005A2E58" w:rsidP="0038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3863" w:type="pct"/>
            <w:shd w:val="clear" w:color="auto" w:fill="auto"/>
          </w:tcPr>
          <w:p w:rsidR="005A2E58" w:rsidRPr="00AC58F0" w:rsidRDefault="005A2E58" w:rsidP="0038783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Наличие перспектив дальнейшего развития социального проекта и продолжения деятельности после окон</w:t>
            </w:r>
            <w:r w:rsidR="00BD6F0B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-</w:t>
            </w: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чания финансирования:</w:t>
            </w:r>
          </w:p>
          <w:p w:rsidR="005A2E58" w:rsidRPr="00AC58F0" w:rsidRDefault="005A2E58" w:rsidP="0038783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в наличии – 1 балл;</w:t>
            </w:r>
          </w:p>
          <w:p w:rsidR="005A2E58" w:rsidRPr="00AC58F0" w:rsidRDefault="005A2E58" w:rsidP="0038783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отсутствие наличия – 0 баллов</w:t>
            </w:r>
          </w:p>
        </w:tc>
        <w:tc>
          <w:tcPr>
            <w:tcW w:w="758" w:type="pct"/>
            <w:shd w:val="clear" w:color="auto" w:fill="auto"/>
          </w:tcPr>
          <w:p w:rsidR="005A2E58" w:rsidRPr="00AC58F0" w:rsidRDefault="005A2E58" w:rsidP="00AC0E42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D6F0B" w:rsidRPr="00AC58F0" w:rsidTr="00BD6F0B">
        <w:trPr>
          <w:trHeight w:val="113"/>
        </w:trPr>
        <w:tc>
          <w:tcPr>
            <w:tcW w:w="4242" w:type="pct"/>
            <w:gridSpan w:val="2"/>
            <w:shd w:val="clear" w:color="auto" w:fill="auto"/>
          </w:tcPr>
          <w:p w:rsidR="00BD6F0B" w:rsidRPr="00AC58F0" w:rsidRDefault="00BD6F0B" w:rsidP="0038783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C58F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Итого</w:t>
            </w:r>
          </w:p>
        </w:tc>
        <w:tc>
          <w:tcPr>
            <w:tcW w:w="758" w:type="pct"/>
            <w:shd w:val="clear" w:color="auto" w:fill="auto"/>
          </w:tcPr>
          <w:p w:rsidR="00BD6F0B" w:rsidRPr="00AC58F0" w:rsidRDefault="00BD6F0B" w:rsidP="00AC0E42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5A2E58" w:rsidRPr="00AC58F0" w:rsidRDefault="005A2E58" w:rsidP="005A2E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0"/>
        <w:gridCol w:w="5510"/>
      </w:tblGrid>
      <w:tr w:rsidR="005A2E58" w:rsidRPr="00BD6F0B" w:rsidTr="00BD6F0B">
        <w:tc>
          <w:tcPr>
            <w:tcW w:w="2121" w:type="pct"/>
            <w:shd w:val="clear" w:color="auto" w:fill="auto"/>
          </w:tcPr>
          <w:p w:rsidR="005A2E58" w:rsidRPr="00BD6F0B" w:rsidRDefault="005A2E58" w:rsidP="00AC0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BD6F0B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Рекомендации по проекту:</w:t>
            </w:r>
          </w:p>
          <w:p w:rsidR="005A2E58" w:rsidRPr="00BD6F0B" w:rsidRDefault="005A2E58" w:rsidP="00AC0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BD6F0B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(обязательно к заполнению)</w:t>
            </w:r>
          </w:p>
        </w:tc>
        <w:tc>
          <w:tcPr>
            <w:tcW w:w="2879" w:type="pct"/>
            <w:shd w:val="clear" w:color="auto" w:fill="auto"/>
          </w:tcPr>
          <w:p w:rsidR="005A2E58" w:rsidRPr="00BD6F0B" w:rsidRDefault="005A2E58" w:rsidP="00AC0E42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5A2E58" w:rsidRPr="00AC58F0" w:rsidRDefault="005A2E58" w:rsidP="005A2E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A2E58" w:rsidRDefault="005A2E58" w:rsidP="005A2E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D6F0B" w:rsidRPr="00AC58F0" w:rsidRDefault="00BD6F0B" w:rsidP="005A2E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A2E58" w:rsidRPr="00AC58F0" w:rsidRDefault="005A2E58" w:rsidP="005A2E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Член конкурсной комиссии     _____________        ___________________</w:t>
      </w:r>
    </w:p>
    <w:p w:rsidR="005A2E58" w:rsidRPr="00AC58F0" w:rsidRDefault="005A2E58" w:rsidP="005A2E58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BD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AC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(подпись)        </w:t>
      </w:r>
      <w:r w:rsidR="00BD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C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(расшифровка подписи)</w:t>
      </w:r>
    </w:p>
    <w:p w:rsidR="005A2E58" w:rsidRPr="00AC58F0" w:rsidRDefault="005A2E58" w:rsidP="005A2E58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E58" w:rsidRPr="00AC58F0" w:rsidRDefault="005A2E58" w:rsidP="005A2E58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E58" w:rsidRPr="00AC58F0" w:rsidRDefault="005A2E58" w:rsidP="005A2E58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«__» ___________ 20_г.</w:t>
      </w:r>
    </w:p>
    <w:p w:rsidR="005A2E58" w:rsidRPr="00AC58F0" w:rsidRDefault="005A2E58" w:rsidP="005A2E58">
      <w:pPr>
        <w:pStyle w:val="ConsPlusNormal"/>
        <w:spacing w:line="192" w:lineRule="auto"/>
        <w:rPr>
          <w:rFonts w:ascii="Times New Roman" w:hAnsi="Times New Roman" w:cs="Times New Roman"/>
          <w:sz w:val="26"/>
          <w:szCs w:val="26"/>
        </w:rPr>
      </w:pPr>
    </w:p>
    <w:p w:rsidR="005A2E58" w:rsidRPr="00AC58F0" w:rsidRDefault="005A2E58" w:rsidP="005A2E58">
      <w:pPr>
        <w:pStyle w:val="ConsPlusNormal"/>
        <w:pBdr>
          <w:bottom w:val="single" w:sz="4" w:space="1" w:color="auto"/>
        </w:pBdr>
        <w:spacing w:line="192" w:lineRule="auto"/>
        <w:rPr>
          <w:rFonts w:ascii="Times New Roman" w:hAnsi="Times New Roman" w:cs="Times New Roman"/>
          <w:sz w:val="26"/>
          <w:szCs w:val="26"/>
        </w:rPr>
      </w:pPr>
    </w:p>
    <w:p w:rsidR="005A2E58" w:rsidRPr="00AC58F0" w:rsidRDefault="005A2E58" w:rsidP="005A2E58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14220C" w:rsidRPr="00AC58F0" w:rsidRDefault="005A2E58" w:rsidP="0014220C">
      <w:pPr>
        <w:widowControl w:val="0"/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hAnsi="Times New Roman" w:cs="Times New Roman"/>
          <w:sz w:val="4"/>
          <w:szCs w:val="4"/>
        </w:rPr>
        <w:br w:type="page"/>
      </w:r>
      <w:r w:rsidR="0014220C"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 </w:t>
      </w:r>
      <w:r w:rsidR="0014220C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</w:p>
    <w:p w:rsidR="0014220C" w:rsidRPr="00AC58F0" w:rsidRDefault="0014220C" w:rsidP="0014220C">
      <w:pPr>
        <w:widowControl w:val="0"/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Положению</w:t>
      </w:r>
    </w:p>
    <w:p w:rsidR="0014220C" w:rsidRPr="00AC58F0" w:rsidRDefault="0014220C" w:rsidP="0014220C">
      <w:pPr>
        <w:widowControl w:val="0"/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порядке определения объема </w:t>
      </w:r>
    </w:p>
    <w:p w:rsidR="0014220C" w:rsidRPr="00AC58F0" w:rsidRDefault="0014220C" w:rsidP="0014220C">
      <w:pPr>
        <w:widowControl w:val="0"/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и предоставления субсидий</w:t>
      </w:r>
    </w:p>
    <w:p w:rsidR="0014220C" w:rsidRPr="00AC58F0" w:rsidRDefault="0014220C" w:rsidP="0014220C">
      <w:pPr>
        <w:widowControl w:val="0"/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 ориентированным</w:t>
      </w:r>
    </w:p>
    <w:p w:rsidR="0014220C" w:rsidRPr="00AC58F0" w:rsidRDefault="0014220C" w:rsidP="0014220C">
      <w:pPr>
        <w:widowControl w:val="0"/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некоммерческим организациям,</w:t>
      </w:r>
    </w:p>
    <w:p w:rsidR="0014220C" w:rsidRPr="00AC58F0" w:rsidRDefault="0014220C" w:rsidP="0014220C">
      <w:pPr>
        <w:widowControl w:val="0"/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являющимся государственными</w:t>
      </w:r>
    </w:p>
    <w:p w:rsidR="0014220C" w:rsidRPr="00AC58F0" w:rsidRDefault="0014220C" w:rsidP="0014220C">
      <w:pPr>
        <w:widowControl w:val="0"/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(муниципальными) учреждениями,</w:t>
      </w:r>
    </w:p>
    <w:p w:rsidR="0014220C" w:rsidRPr="00AC58F0" w:rsidRDefault="0014220C" w:rsidP="0014220C">
      <w:pPr>
        <w:widowControl w:val="0"/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финансового обеспечения</w:t>
      </w:r>
    </w:p>
    <w:p w:rsidR="0014220C" w:rsidRDefault="0014220C" w:rsidP="0014220C">
      <w:pPr>
        <w:widowControl w:val="0"/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части затрат, связанных </w:t>
      </w:r>
    </w:p>
    <w:p w:rsidR="0014220C" w:rsidRPr="00AC58F0" w:rsidRDefault="0014220C" w:rsidP="0014220C">
      <w:pPr>
        <w:widowControl w:val="0"/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реализацией для жителей города </w:t>
      </w:r>
    </w:p>
    <w:p w:rsidR="0014220C" w:rsidRDefault="0014220C" w:rsidP="0014220C">
      <w:pPr>
        <w:widowControl w:val="0"/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социальных проектов, </w:t>
      </w:r>
    </w:p>
    <w:p w:rsidR="0014220C" w:rsidRPr="00AC58F0" w:rsidRDefault="0014220C" w:rsidP="0014220C">
      <w:pPr>
        <w:widowControl w:val="0"/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конкурсного</w:t>
      </w:r>
    </w:p>
    <w:p w:rsidR="0014220C" w:rsidRPr="00AC58F0" w:rsidRDefault="0014220C" w:rsidP="0014220C">
      <w:pPr>
        <w:widowControl w:val="0"/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отбора проектов</w:t>
      </w:r>
    </w:p>
    <w:p w:rsidR="0014220C" w:rsidRPr="000E46C6" w:rsidRDefault="0014220C" w:rsidP="0014220C">
      <w:pPr>
        <w:spacing w:after="0" w:line="192" w:lineRule="auto"/>
        <w:rPr>
          <w:rFonts w:ascii="Times New Roman" w:eastAsia="Calibri" w:hAnsi="Times New Roman" w:cs="Times New Roman"/>
          <w:sz w:val="30"/>
          <w:szCs w:val="30"/>
        </w:rPr>
      </w:pPr>
    </w:p>
    <w:p w:rsidR="0014220C" w:rsidRPr="000E46C6" w:rsidRDefault="0014220C" w:rsidP="0014220C">
      <w:pPr>
        <w:spacing w:after="0" w:line="192" w:lineRule="auto"/>
        <w:rPr>
          <w:rFonts w:ascii="Times New Roman" w:eastAsia="Calibri" w:hAnsi="Times New Roman" w:cs="Times New Roman"/>
          <w:sz w:val="30"/>
          <w:szCs w:val="30"/>
        </w:rPr>
      </w:pPr>
    </w:p>
    <w:p w:rsidR="0014220C" w:rsidRPr="000E46C6" w:rsidRDefault="0014220C" w:rsidP="0014220C">
      <w:pPr>
        <w:widowControl w:val="0"/>
        <w:autoSpaceDE w:val="0"/>
        <w:autoSpaceDN w:val="0"/>
        <w:spacing w:after="0" w:line="192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46C6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ЗАЯВКА</w:t>
      </w:r>
    </w:p>
    <w:p w:rsidR="0014220C" w:rsidRPr="000E46C6" w:rsidRDefault="0014220C" w:rsidP="0014220C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46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участие в конкурсном отборе  </w:t>
      </w:r>
    </w:p>
    <w:p w:rsidR="0014220C" w:rsidRPr="000E46C6" w:rsidRDefault="0014220C" w:rsidP="0014220C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220C" w:rsidRPr="000E46C6" w:rsidRDefault="0014220C" w:rsidP="0014220C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220C" w:rsidRPr="000E46C6" w:rsidRDefault="0014220C" w:rsidP="0014220C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46C6">
        <w:rPr>
          <w:rFonts w:ascii="Times New Roman" w:eastAsia="Times New Roman" w:hAnsi="Times New Roman" w:cs="Times New Roman"/>
          <w:sz w:val="30"/>
          <w:szCs w:val="30"/>
          <w:lang w:eastAsia="ru-RU"/>
        </w:rPr>
        <w:t>Титульный лист</w:t>
      </w:r>
    </w:p>
    <w:p w:rsidR="0014220C" w:rsidRPr="000E46C6" w:rsidRDefault="0014220C" w:rsidP="0014220C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2195"/>
        <w:gridCol w:w="2306"/>
      </w:tblGrid>
      <w:tr w:rsidR="0014220C" w:rsidRPr="000E46C6" w:rsidTr="00D007BE">
        <w:trPr>
          <w:trHeight w:val="113"/>
        </w:trPr>
        <w:tc>
          <w:tcPr>
            <w:tcW w:w="5069" w:type="dxa"/>
            <w:shd w:val="clear" w:color="auto" w:fill="auto"/>
          </w:tcPr>
          <w:p w:rsidR="0014220C" w:rsidRPr="000E46C6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E46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Полное наименование </w:t>
            </w:r>
          </w:p>
          <w:p w:rsidR="0014220C" w:rsidRPr="000E46C6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E46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некоммерческой организации</w:t>
            </w:r>
          </w:p>
        </w:tc>
        <w:tc>
          <w:tcPr>
            <w:tcW w:w="4501" w:type="dxa"/>
            <w:gridSpan w:val="2"/>
            <w:shd w:val="clear" w:color="auto" w:fill="auto"/>
          </w:tcPr>
          <w:p w:rsidR="0014220C" w:rsidRPr="000E46C6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4220C" w:rsidRPr="000E46C6" w:rsidTr="00D007BE">
        <w:trPr>
          <w:trHeight w:val="113"/>
        </w:trPr>
        <w:tc>
          <w:tcPr>
            <w:tcW w:w="5069" w:type="dxa"/>
            <w:shd w:val="clear" w:color="auto" w:fill="auto"/>
          </w:tcPr>
          <w:p w:rsidR="0014220C" w:rsidRPr="000E46C6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E46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Адрес юридического лица некоммерческой организации/адрес фактического местонахождения</w:t>
            </w:r>
          </w:p>
        </w:tc>
        <w:tc>
          <w:tcPr>
            <w:tcW w:w="4501" w:type="dxa"/>
            <w:gridSpan w:val="2"/>
            <w:shd w:val="clear" w:color="auto" w:fill="auto"/>
          </w:tcPr>
          <w:p w:rsidR="0014220C" w:rsidRPr="000E46C6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4220C" w:rsidRPr="000E46C6" w:rsidTr="00D007BE">
        <w:trPr>
          <w:trHeight w:val="113"/>
        </w:trPr>
        <w:tc>
          <w:tcPr>
            <w:tcW w:w="5069" w:type="dxa"/>
            <w:shd w:val="clear" w:color="auto" w:fill="auto"/>
          </w:tcPr>
          <w:p w:rsidR="0014220C" w:rsidRPr="000E46C6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Дата регистрации в ЕГРЮЛ </w:t>
            </w:r>
          </w:p>
        </w:tc>
        <w:tc>
          <w:tcPr>
            <w:tcW w:w="4501" w:type="dxa"/>
            <w:gridSpan w:val="2"/>
            <w:shd w:val="clear" w:color="auto" w:fill="auto"/>
          </w:tcPr>
          <w:p w:rsidR="0014220C" w:rsidRPr="000E46C6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4220C" w:rsidRPr="000E46C6" w:rsidTr="00D007BE">
        <w:trPr>
          <w:trHeight w:val="113"/>
        </w:trPr>
        <w:tc>
          <w:tcPr>
            <w:tcW w:w="5069" w:type="dxa"/>
            <w:shd w:val="clear" w:color="auto" w:fill="auto"/>
          </w:tcPr>
          <w:p w:rsidR="0014220C" w:rsidRPr="000E46C6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ОГРН некоммерческой организации</w:t>
            </w:r>
          </w:p>
        </w:tc>
        <w:tc>
          <w:tcPr>
            <w:tcW w:w="4501" w:type="dxa"/>
            <w:gridSpan w:val="2"/>
            <w:shd w:val="clear" w:color="auto" w:fill="auto"/>
          </w:tcPr>
          <w:p w:rsidR="0014220C" w:rsidRPr="000E46C6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4220C" w:rsidRPr="000E46C6" w:rsidTr="00D007BE">
        <w:trPr>
          <w:trHeight w:val="113"/>
        </w:trPr>
        <w:tc>
          <w:tcPr>
            <w:tcW w:w="5069" w:type="dxa"/>
            <w:shd w:val="clear" w:color="auto" w:fill="auto"/>
          </w:tcPr>
          <w:p w:rsidR="0014220C" w:rsidRPr="000E46C6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E46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ИНН некомме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рческой организации</w:t>
            </w:r>
          </w:p>
        </w:tc>
        <w:tc>
          <w:tcPr>
            <w:tcW w:w="4501" w:type="dxa"/>
            <w:gridSpan w:val="2"/>
            <w:shd w:val="clear" w:color="auto" w:fill="auto"/>
          </w:tcPr>
          <w:p w:rsidR="0014220C" w:rsidRPr="000E46C6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4220C" w:rsidRPr="000E46C6" w:rsidTr="00D007BE">
        <w:trPr>
          <w:trHeight w:val="113"/>
        </w:trPr>
        <w:tc>
          <w:tcPr>
            <w:tcW w:w="5069" w:type="dxa"/>
            <w:shd w:val="clear" w:color="auto" w:fill="auto"/>
          </w:tcPr>
          <w:p w:rsidR="0014220C" w:rsidRPr="000E46C6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E46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Руководитель некоммерческой </w:t>
            </w:r>
          </w:p>
          <w:p w:rsidR="0014220C" w:rsidRPr="000E46C6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E46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организации (должность, фамилия, имя, отчество полностью)</w:t>
            </w:r>
          </w:p>
        </w:tc>
        <w:tc>
          <w:tcPr>
            <w:tcW w:w="4501" w:type="dxa"/>
            <w:gridSpan w:val="2"/>
            <w:shd w:val="clear" w:color="auto" w:fill="auto"/>
          </w:tcPr>
          <w:p w:rsidR="0014220C" w:rsidRPr="000E46C6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4220C" w:rsidRPr="000E46C6" w:rsidTr="00D007BE">
        <w:trPr>
          <w:trHeight w:val="113"/>
        </w:trPr>
        <w:tc>
          <w:tcPr>
            <w:tcW w:w="5069" w:type="dxa"/>
            <w:shd w:val="clear" w:color="auto" w:fill="auto"/>
          </w:tcPr>
          <w:p w:rsidR="0014220C" w:rsidRPr="000E46C6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E46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Контакты</w:t>
            </w:r>
          </w:p>
        </w:tc>
        <w:tc>
          <w:tcPr>
            <w:tcW w:w="4501" w:type="dxa"/>
            <w:gridSpan w:val="2"/>
            <w:shd w:val="clear" w:color="auto" w:fill="auto"/>
          </w:tcPr>
          <w:p w:rsidR="0014220C" w:rsidRPr="000E46C6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E46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телефон:</w:t>
            </w:r>
          </w:p>
          <w:p w:rsidR="0014220C" w:rsidRPr="000E46C6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E46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E-mail:</w:t>
            </w:r>
          </w:p>
          <w:p w:rsidR="0014220C" w:rsidRPr="000E46C6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E46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Сайт/группа в социальных сетях</w:t>
            </w:r>
          </w:p>
        </w:tc>
      </w:tr>
      <w:tr w:rsidR="0014220C" w:rsidRPr="000E46C6" w:rsidTr="00D007BE">
        <w:trPr>
          <w:trHeight w:val="113"/>
        </w:trPr>
        <w:tc>
          <w:tcPr>
            <w:tcW w:w="5069" w:type="dxa"/>
            <w:shd w:val="clear" w:color="auto" w:fill="auto"/>
          </w:tcPr>
          <w:p w:rsidR="0014220C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E46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Направление предоставления </w:t>
            </w:r>
          </w:p>
          <w:p w:rsidR="0014220C" w:rsidRPr="000E46C6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E46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субсидии </w:t>
            </w:r>
          </w:p>
        </w:tc>
        <w:tc>
          <w:tcPr>
            <w:tcW w:w="4501" w:type="dxa"/>
            <w:gridSpan w:val="2"/>
            <w:shd w:val="clear" w:color="auto" w:fill="auto"/>
          </w:tcPr>
          <w:p w:rsidR="0014220C" w:rsidRPr="000E46C6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E46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(указать в соответствии с п. 10 Положения)</w:t>
            </w:r>
          </w:p>
        </w:tc>
      </w:tr>
      <w:tr w:rsidR="0014220C" w:rsidRPr="000E46C6" w:rsidTr="00D007BE">
        <w:trPr>
          <w:trHeight w:val="113"/>
        </w:trPr>
        <w:tc>
          <w:tcPr>
            <w:tcW w:w="5069" w:type="dxa"/>
            <w:shd w:val="clear" w:color="auto" w:fill="auto"/>
          </w:tcPr>
          <w:p w:rsidR="0014220C" w:rsidRPr="000E46C6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E46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Виды деятельности, соответствующие положениям статьи 31.1 Федерального закона от 12.01.1996 </w:t>
            </w:r>
          </w:p>
          <w:p w:rsidR="0014220C" w:rsidRPr="000E46C6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E46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 7-ФЗ «О некоммерческих орга-низациях»</w:t>
            </w:r>
          </w:p>
        </w:tc>
        <w:tc>
          <w:tcPr>
            <w:tcW w:w="4501" w:type="dxa"/>
            <w:gridSpan w:val="2"/>
            <w:shd w:val="clear" w:color="auto" w:fill="auto"/>
          </w:tcPr>
          <w:p w:rsidR="0014220C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E46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(указать в точном соответствии </w:t>
            </w:r>
          </w:p>
          <w:p w:rsidR="0014220C" w:rsidRPr="000E46C6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E46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 Уставом) </w:t>
            </w:r>
          </w:p>
        </w:tc>
      </w:tr>
      <w:tr w:rsidR="0014220C" w:rsidRPr="000E46C6" w:rsidTr="00D007BE">
        <w:trPr>
          <w:trHeight w:val="113"/>
        </w:trPr>
        <w:tc>
          <w:tcPr>
            <w:tcW w:w="5069" w:type="dxa"/>
            <w:shd w:val="clear" w:color="auto" w:fill="auto"/>
          </w:tcPr>
          <w:p w:rsidR="0014220C" w:rsidRPr="000E46C6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E46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Название социального проекта</w:t>
            </w:r>
          </w:p>
        </w:tc>
        <w:tc>
          <w:tcPr>
            <w:tcW w:w="4501" w:type="dxa"/>
            <w:gridSpan w:val="2"/>
            <w:shd w:val="clear" w:color="auto" w:fill="auto"/>
          </w:tcPr>
          <w:p w:rsidR="0014220C" w:rsidRPr="000E46C6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4220C" w:rsidRPr="000E46C6" w:rsidTr="00D007BE">
        <w:trPr>
          <w:trHeight w:val="113"/>
        </w:trPr>
        <w:tc>
          <w:tcPr>
            <w:tcW w:w="5069" w:type="dxa"/>
            <w:shd w:val="clear" w:color="auto" w:fill="auto"/>
          </w:tcPr>
          <w:p w:rsidR="0014220C" w:rsidRPr="000E46C6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E46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Руководитель социального проекта (фамилия, имя, отчество полностью) </w:t>
            </w:r>
          </w:p>
        </w:tc>
        <w:tc>
          <w:tcPr>
            <w:tcW w:w="4501" w:type="dxa"/>
            <w:gridSpan w:val="2"/>
            <w:shd w:val="clear" w:color="auto" w:fill="auto"/>
          </w:tcPr>
          <w:p w:rsidR="0014220C" w:rsidRPr="000E46C6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4220C" w:rsidRPr="000E46C6" w:rsidTr="00D007BE">
        <w:trPr>
          <w:trHeight w:val="113"/>
        </w:trPr>
        <w:tc>
          <w:tcPr>
            <w:tcW w:w="5069" w:type="dxa"/>
            <w:shd w:val="clear" w:color="auto" w:fill="auto"/>
          </w:tcPr>
          <w:p w:rsidR="0014220C" w:rsidRPr="000E46C6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E46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Контакты</w:t>
            </w:r>
          </w:p>
        </w:tc>
        <w:tc>
          <w:tcPr>
            <w:tcW w:w="4501" w:type="dxa"/>
            <w:gridSpan w:val="2"/>
            <w:shd w:val="clear" w:color="auto" w:fill="auto"/>
          </w:tcPr>
          <w:p w:rsidR="0014220C" w:rsidRPr="000E46C6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E46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телефон:</w:t>
            </w:r>
          </w:p>
          <w:p w:rsidR="0014220C" w:rsidRPr="000E46C6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E46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E-mail:</w:t>
            </w:r>
          </w:p>
        </w:tc>
      </w:tr>
      <w:tr w:rsidR="0014220C" w:rsidRPr="000E46C6" w:rsidTr="00D007BE">
        <w:trPr>
          <w:trHeight w:val="113"/>
        </w:trPr>
        <w:tc>
          <w:tcPr>
            <w:tcW w:w="5069" w:type="dxa"/>
            <w:shd w:val="clear" w:color="auto" w:fill="auto"/>
          </w:tcPr>
          <w:p w:rsidR="0014220C" w:rsidRPr="000E46C6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E46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Краткое описание социального </w:t>
            </w:r>
          </w:p>
          <w:p w:rsidR="0014220C" w:rsidRPr="000E46C6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E46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проекта (не более 2–3 предложений, </w:t>
            </w:r>
          </w:p>
          <w:p w:rsidR="0014220C" w:rsidRPr="000E46C6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E46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отражающих суть проекта)</w:t>
            </w:r>
          </w:p>
        </w:tc>
        <w:tc>
          <w:tcPr>
            <w:tcW w:w="4501" w:type="dxa"/>
            <w:gridSpan w:val="2"/>
            <w:shd w:val="clear" w:color="auto" w:fill="auto"/>
          </w:tcPr>
          <w:p w:rsidR="0014220C" w:rsidRPr="000E46C6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4220C" w:rsidRPr="000E46C6" w:rsidTr="00D007BE">
        <w:trPr>
          <w:trHeight w:val="113"/>
        </w:trPr>
        <w:tc>
          <w:tcPr>
            <w:tcW w:w="5069" w:type="dxa"/>
            <w:shd w:val="clear" w:color="auto" w:fill="auto"/>
          </w:tcPr>
          <w:p w:rsidR="0014220C" w:rsidRPr="000E46C6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E46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Продолжительность социального проекта</w:t>
            </w:r>
          </w:p>
        </w:tc>
        <w:tc>
          <w:tcPr>
            <w:tcW w:w="2195" w:type="dxa"/>
            <w:shd w:val="clear" w:color="auto" w:fill="auto"/>
          </w:tcPr>
          <w:p w:rsidR="0014220C" w:rsidRPr="000E46C6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E46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начало проекта (число, месяц, год)</w:t>
            </w:r>
          </w:p>
        </w:tc>
        <w:tc>
          <w:tcPr>
            <w:tcW w:w="2306" w:type="dxa"/>
            <w:shd w:val="clear" w:color="auto" w:fill="auto"/>
          </w:tcPr>
          <w:p w:rsidR="0014220C" w:rsidRPr="000E46C6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E46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окончание </w:t>
            </w:r>
          </w:p>
          <w:p w:rsidR="0014220C" w:rsidRPr="000E46C6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E46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проекта (число, месяц, год)</w:t>
            </w:r>
          </w:p>
        </w:tc>
      </w:tr>
      <w:tr w:rsidR="0014220C" w:rsidRPr="000E46C6" w:rsidTr="00D007BE">
        <w:trPr>
          <w:trHeight w:val="113"/>
        </w:trPr>
        <w:tc>
          <w:tcPr>
            <w:tcW w:w="5069" w:type="dxa"/>
            <w:shd w:val="clear" w:color="auto" w:fill="auto"/>
          </w:tcPr>
          <w:p w:rsidR="0014220C" w:rsidRPr="000E46C6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E46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Запрашиваемая сумма, рублей</w:t>
            </w:r>
          </w:p>
        </w:tc>
        <w:tc>
          <w:tcPr>
            <w:tcW w:w="2195" w:type="dxa"/>
            <w:shd w:val="clear" w:color="auto" w:fill="auto"/>
          </w:tcPr>
          <w:p w:rsidR="0014220C" w:rsidRPr="000E46C6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E46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(цифрами)</w:t>
            </w:r>
          </w:p>
        </w:tc>
        <w:tc>
          <w:tcPr>
            <w:tcW w:w="2306" w:type="dxa"/>
            <w:shd w:val="clear" w:color="auto" w:fill="auto"/>
          </w:tcPr>
          <w:p w:rsidR="0014220C" w:rsidRPr="000E46C6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E46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(прописью)</w:t>
            </w:r>
          </w:p>
        </w:tc>
      </w:tr>
      <w:tr w:rsidR="0014220C" w:rsidRPr="000E46C6" w:rsidTr="00D007BE">
        <w:trPr>
          <w:trHeight w:val="113"/>
        </w:trPr>
        <w:tc>
          <w:tcPr>
            <w:tcW w:w="5069" w:type="dxa"/>
            <w:shd w:val="clear" w:color="auto" w:fill="auto"/>
          </w:tcPr>
          <w:p w:rsidR="0014220C" w:rsidRPr="000E46C6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E46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Сумма собственного и (или) прив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0E46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леченного вклада, рублей</w:t>
            </w:r>
          </w:p>
        </w:tc>
        <w:tc>
          <w:tcPr>
            <w:tcW w:w="2195" w:type="dxa"/>
            <w:shd w:val="clear" w:color="auto" w:fill="auto"/>
          </w:tcPr>
          <w:p w:rsidR="0014220C" w:rsidRPr="000E46C6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E46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(цифрами)</w:t>
            </w:r>
          </w:p>
        </w:tc>
        <w:tc>
          <w:tcPr>
            <w:tcW w:w="2306" w:type="dxa"/>
            <w:shd w:val="clear" w:color="auto" w:fill="auto"/>
          </w:tcPr>
          <w:p w:rsidR="0014220C" w:rsidRPr="000E46C6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E46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(прописью)</w:t>
            </w:r>
          </w:p>
        </w:tc>
      </w:tr>
      <w:tr w:rsidR="0014220C" w:rsidRPr="000E46C6" w:rsidTr="00D007BE">
        <w:trPr>
          <w:trHeight w:val="113"/>
        </w:trPr>
        <w:tc>
          <w:tcPr>
            <w:tcW w:w="5069" w:type="dxa"/>
            <w:shd w:val="clear" w:color="auto" w:fill="auto"/>
          </w:tcPr>
          <w:p w:rsidR="0014220C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E46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Полная стоимость социального </w:t>
            </w:r>
          </w:p>
          <w:p w:rsidR="0014220C" w:rsidRPr="000E46C6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E46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проекта, рублей</w:t>
            </w:r>
          </w:p>
        </w:tc>
        <w:tc>
          <w:tcPr>
            <w:tcW w:w="2195" w:type="dxa"/>
            <w:shd w:val="clear" w:color="auto" w:fill="auto"/>
          </w:tcPr>
          <w:p w:rsidR="0014220C" w:rsidRPr="000E46C6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E46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(цифрами)</w:t>
            </w:r>
          </w:p>
        </w:tc>
        <w:tc>
          <w:tcPr>
            <w:tcW w:w="2306" w:type="dxa"/>
            <w:shd w:val="clear" w:color="auto" w:fill="auto"/>
          </w:tcPr>
          <w:p w:rsidR="0014220C" w:rsidRPr="000E46C6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E46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(прописью)</w:t>
            </w:r>
          </w:p>
        </w:tc>
      </w:tr>
      <w:tr w:rsidR="0014220C" w:rsidRPr="000E46C6" w:rsidTr="00D007BE">
        <w:trPr>
          <w:trHeight w:val="113"/>
        </w:trPr>
        <w:tc>
          <w:tcPr>
            <w:tcW w:w="5069" w:type="dxa"/>
            <w:shd w:val="clear" w:color="auto" w:fill="auto"/>
          </w:tcPr>
          <w:p w:rsidR="0014220C" w:rsidRPr="000E46C6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E46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Партнеры проекта  </w:t>
            </w:r>
          </w:p>
        </w:tc>
        <w:tc>
          <w:tcPr>
            <w:tcW w:w="4501" w:type="dxa"/>
            <w:gridSpan w:val="2"/>
            <w:shd w:val="clear" w:color="auto" w:fill="auto"/>
          </w:tcPr>
          <w:p w:rsidR="0014220C" w:rsidRPr="000E46C6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14220C" w:rsidRPr="00AC58F0" w:rsidRDefault="0014220C" w:rsidP="00142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4220C" w:rsidRPr="00AC58F0" w:rsidRDefault="0014220C" w:rsidP="00142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C58F0">
        <w:rPr>
          <w:rFonts w:ascii="Times New Roman" w:eastAsia="Calibri" w:hAnsi="Times New Roman" w:cs="Times New Roman"/>
          <w:sz w:val="30"/>
          <w:szCs w:val="30"/>
        </w:rPr>
        <w:t>Настоящим подтверждаю, что:</w:t>
      </w:r>
    </w:p>
    <w:p w:rsidR="0014220C" w:rsidRPr="00AC58F0" w:rsidRDefault="0014220C" w:rsidP="0014220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СОНКО должна быть зарегистрирована в качестве юридического лица в течение не менее года до даты регистрации конкурсной доку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AC58F0">
        <w:rPr>
          <w:rFonts w:ascii="Times New Roman" w:hAnsi="Times New Roman" w:cs="Times New Roman"/>
          <w:sz w:val="30"/>
          <w:szCs w:val="30"/>
        </w:rPr>
        <w:t>ментации, а также осуществлять свою деятельность на территории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AC58F0">
        <w:rPr>
          <w:rFonts w:ascii="Times New Roman" w:hAnsi="Times New Roman" w:cs="Times New Roman"/>
          <w:sz w:val="30"/>
          <w:szCs w:val="30"/>
        </w:rPr>
        <w:t>города Красноярска;</w:t>
      </w:r>
    </w:p>
    <w:p w:rsidR="0014220C" w:rsidRPr="00AC58F0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отношении СОНКО отсутствуют процедуры ликвидации, реорганизации, банкротства, приостановления ее деятельности в порядке, установленном законодательством Российской Федерации, на день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подачи заявки на участие в конкурсе;</w:t>
      </w:r>
    </w:p>
    <w:p w:rsidR="0014220C" w:rsidRPr="00AC58F0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у СОНКО отсуствует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4220C" w:rsidRPr="00AC58F0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у СОНКО отсуствует просроченная задолженность по возврату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бюджет города Красноярска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бюджетом города Красноярска;</w:t>
      </w:r>
    </w:p>
    <w:p w:rsidR="0014220C" w:rsidRPr="00AC58F0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СОНКО не является иностранным юридическим лицом, а также российским юридическим лицом, в уставном (складочном) капитале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которого доля участия иностранных юридических лиц, местом регистрации которых является государство или территория, включенные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</w:t>
      </w: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в утвержденный Министерством финансов Российской Федерации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перечень государств и территорий, предоставляющих льготный нало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говый режим налогообложения и (или) не предусматривающих раскрытия и предоставления информации при проведении финансовых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операций (офшорные зоны), в совокупности превышает 50 процентов;</w:t>
      </w:r>
    </w:p>
    <w:p w:rsidR="0014220C" w:rsidRPr="00AC58F0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реестре дисквалифицированных лиц отсутствуют сведения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СОНКО;</w:t>
      </w:r>
    </w:p>
    <w:p w:rsidR="0014220C" w:rsidRPr="00AC58F0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СОНКО не получает субсидию из бюджета города Красноярска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иных нормативных правовых актов города по направ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лениям, указанным в пункте 10 настоящего Положения.</w:t>
      </w:r>
    </w:p>
    <w:p w:rsidR="0014220C" w:rsidRPr="00AC58F0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Достоверность информации, представленной в составе конкурс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ной документации, подтверждаю.</w:t>
      </w:r>
    </w:p>
    <w:p w:rsidR="0014220C" w:rsidRPr="00AC58F0" w:rsidRDefault="0014220C" w:rsidP="00142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C58F0">
        <w:rPr>
          <w:rFonts w:ascii="Times New Roman" w:eastAsia="Calibri" w:hAnsi="Times New Roman" w:cs="Times New Roman"/>
          <w:sz w:val="30"/>
          <w:szCs w:val="30"/>
        </w:rPr>
        <w:t>На публикацию (размещение) в информационно-телекоммуника-ционной сети Интернет информации как об участнике конкурсного              отбора, о подаваемой участником конкурсного отбора Заявке, иной           информации об участнике отбора, связанной с конкурсным отбором,  согласен.</w:t>
      </w:r>
    </w:p>
    <w:p w:rsidR="0014220C" w:rsidRPr="00AC58F0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С условиями конкурсного отбора и предоставления субсидии ознакомлен и согласен.</w:t>
      </w:r>
    </w:p>
    <w:p w:rsidR="0014220C" w:rsidRPr="00A97521" w:rsidRDefault="0014220C" w:rsidP="001422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220C" w:rsidRDefault="0014220C" w:rsidP="001422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220C" w:rsidRPr="00A97521" w:rsidRDefault="0014220C" w:rsidP="001422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220C" w:rsidRPr="00AC58F0" w:rsidRDefault="0014220C" w:rsidP="0014220C">
      <w:pPr>
        <w:widowControl w:val="0"/>
        <w:tabs>
          <w:tab w:val="left" w:pos="6521"/>
        </w:tabs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организации  ______________         ___________________</w:t>
      </w:r>
    </w:p>
    <w:p w:rsidR="0014220C" w:rsidRPr="00AC58F0" w:rsidRDefault="0014220C" w:rsidP="0014220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AC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C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(расшифровка подписи)</w:t>
      </w:r>
    </w:p>
    <w:p w:rsidR="0014220C" w:rsidRPr="00A97521" w:rsidRDefault="0014220C" w:rsidP="0014220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220C" w:rsidRPr="00A97521" w:rsidRDefault="0014220C" w:rsidP="0014220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220C" w:rsidRPr="00AC58F0" w:rsidRDefault="0014220C" w:rsidP="001422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М.П.</w:t>
      </w:r>
    </w:p>
    <w:p w:rsidR="0014220C" w:rsidRDefault="0014220C" w:rsidP="001422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220C" w:rsidRDefault="0014220C" w:rsidP="001422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220C" w:rsidRPr="00A97521" w:rsidRDefault="0014220C" w:rsidP="001422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220C" w:rsidRPr="00A97521" w:rsidRDefault="0014220C" w:rsidP="0014220C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7521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СОЦИАЛЬНАЯ ПРОГРАММА (ПРОЕКТ)</w:t>
      </w:r>
    </w:p>
    <w:p w:rsidR="0014220C" w:rsidRPr="00A97521" w:rsidRDefault="0014220C" w:rsidP="0014220C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7521">
        <w:rPr>
          <w:rFonts w:ascii="Times New Roman" w:eastAsia="Times New Roman" w:hAnsi="Times New Roman" w:cs="Times New Roman"/>
          <w:sz w:val="30"/>
          <w:szCs w:val="30"/>
          <w:lang w:eastAsia="ru-RU"/>
        </w:rPr>
        <w:t>(начиная с отдельного листа)</w:t>
      </w:r>
    </w:p>
    <w:p w:rsidR="0014220C" w:rsidRPr="00A97521" w:rsidRDefault="0014220C" w:rsidP="0014220C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220C" w:rsidRPr="00A97521" w:rsidRDefault="0014220C" w:rsidP="0014220C">
      <w:pPr>
        <w:widowControl w:val="0"/>
        <w:autoSpaceDE w:val="0"/>
        <w:autoSpaceDN w:val="0"/>
        <w:spacing w:after="0" w:line="192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7521">
        <w:rPr>
          <w:rFonts w:ascii="Times New Roman" w:eastAsia="Times New Roman" w:hAnsi="Times New Roman" w:cs="Times New Roman"/>
          <w:sz w:val="30"/>
          <w:szCs w:val="30"/>
          <w:lang w:eastAsia="ru-RU"/>
        </w:rPr>
        <w:t>I. Информация о некоммерческой организации</w:t>
      </w:r>
    </w:p>
    <w:p w:rsidR="0014220C" w:rsidRPr="00A97521" w:rsidRDefault="0014220C" w:rsidP="0014220C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220C" w:rsidRPr="00AC58F0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1. Информация о деятельности некоммерческой организации: описание деятельности с указанием достигнутых результатов по направ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лениям, имеющим отношение к теме социального проекта; примеры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положительного опыта участия в грантовых программах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(объем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более 1/3 страницы).</w:t>
      </w:r>
    </w:p>
    <w:p w:rsidR="0014220C" w:rsidRPr="00AC58F0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2. Состав и квалификация исполнителей социальной программы (проекта): кадровые ресурсы, которые будут использованы для реали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зации социального проекта; количественный и качественный состав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</w:t>
      </w: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исполнителей социального проекта, в том числе добровольцев (объем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</w:t>
      </w: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более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1/4 страницы).</w:t>
      </w:r>
    </w:p>
    <w:p w:rsidR="0014220C" w:rsidRPr="00A97521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3. Материально-техническая база (ресурсы, оснащение) органи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зации (объ</w:t>
      </w:r>
      <w:r w:rsidRPr="00A97521">
        <w:rPr>
          <w:rFonts w:ascii="Times New Roman" w:eastAsia="Times New Roman" w:hAnsi="Times New Roman" w:cs="Times New Roman"/>
          <w:sz w:val="30"/>
          <w:szCs w:val="30"/>
          <w:lang w:eastAsia="ru-RU"/>
        </w:rPr>
        <w:t>ем не более 1/4 страницы).</w:t>
      </w:r>
    </w:p>
    <w:p w:rsidR="0014220C" w:rsidRPr="00A97521" w:rsidRDefault="0014220C" w:rsidP="0014220C">
      <w:pPr>
        <w:widowControl w:val="0"/>
        <w:autoSpaceDE w:val="0"/>
        <w:autoSpaceDN w:val="0"/>
        <w:spacing w:after="0" w:line="192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7521">
        <w:rPr>
          <w:rFonts w:ascii="Times New Roman" w:eastAsia="Times New Roman" w:hAnsi="Times New Roman" w:cs="Times New Roman"/>
          <w:sz w:val="30"/>
          <w:szCs w:val="30"/>
          <w:lang w:eastAsia="ru-RU"/>
        </w:rPr>
        <w:t>II. Информация об организациях-партнерах</w:t>
      </w:r>
    </w:p>
    <w:p w:rsidR="0014220C" w:rsidRPr="00A97521" w:rsidRDefault="0014220C" w:rsidP="0014220C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220C" w:rsidRPr="00A97521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7521">
        <w:rPr>
          <w:rFonts w:ascii="Times New Roman" w:eastAsia="Times New Roman" w:hAnsi="Times New Roman" w:cs="Times New Roman"/>
          <w:sz w:val="30"/>
          <w:szCs w:val="30"/>
          <w:lang w:eastAsia="ru-RU"/>
        </w:rPr>
        <w:t>4. Информация о партнерах программы (проекта), их вкладе в реализацию социального проекта (приложить письма поддержки). Партне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рами могут выступать </w:t>
      </w:r>
      <w:r w:rsidRPr="00A975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некоммерческие организации, муниципальные учреждения, субъекты малого и среднего предпринимательства. </w:t>
      </w:r>
    </w:p>
    <w:p w:rsidR="0014220C" w:rsidRPr="00A97521" w:rsidRDefault="0014220C" w:rsidP="0014220C">
      <w:pPr>
        <w:widowControl w:val="0"/>
        <w:autoSpaceDE w:val="0"/>
        <w:autoSpaceDN w:val="0"/>
        <w:spacing w:after="0" w:line="192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220C" w:rsidRPr="00A97521" w:rsidRDefault="0014220C" w:rsidP="0014220C">
      <w:pPr>
        <w:widowControl w:val="0"/>
        <w:autoSpaceDE w:val="0"/>
        <w:autoSpaceDN w:val="0"/>
        <w:spacing w:after="0" w:line="192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7521">
        <w:rPr>
          <w:rFonts w:ascii="Times New Roman" w:eastAsia="Times New Roman" w:hAnsi="Times New Roman" w:cs="Times New Roman"/>
          <w:sz w:val="30"/>
          <w:szCs w:val="30"/>
          <w:lang w:eastAsia="ru-RU"/>
        </w:rPr>
        <w:t>III. Описание социального проекта</w:t>
      </w:r>
    </w:p>
    <w:p w:rsidR="0014220C" w:rsidRPr="00A97521" w:rsidRDefault="0014220C" w:rsidP="0014220C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220C" w:rsidRPr="00A97521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7521">
        <w:rPr>
          <w:rFonts w:ascii="Times New Roman" w:eastAsia="Times New Roman" w:hAnsi="Times New Roman" w:cs="Times New Roman"/>
          <w:sz w:val="30"/>
          <w:szCs w:val="30"/>
          <w:lang w:eastAsia="ru-RU"/>
        </w:rPr>
        <w:t>5. Описание проблемы, на решение которой направлен социальный проект: причина обращения к проблеме; как социальный проект может помочь в ее решении; в чем состоит актуальность социального проекта (объем подраздела не более 1/2 страницы).</w:t>
      </w:r>
    </w:p>
    <w:p w:rsidR="0014220C" w:rsidRPr="00A97521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7521">
        <w:rPr>
          <w:rFonts w:ascii="Times New Roman" w:eastAsia="Times New Roman" w:hAnsi="Times New Roman" w:cs="Times New Roman"/>
          <w:sz w:val="30"/>
          <w:szCs w:val="30"/>
          <w:lang w:eastAsia="ru-RU"/>
        </w:rPr>
        <w:t>6. Цели и задачи социальной программы (проекта):</w:t>
      </w:r>
    </w:p>
    <w:p w:rsidR="0014220C" w:rsidRPr="00A97521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7521">
        <w:rPr>
          <w:rFonts w:ascii="Times New Roman" w:eastAsia="Times New Roman" w:hAnsi="Times New Roman" w:cs="Times New Roman"/>
          <w:sz w:val="30"/>
          <w:szCs w:val="30"/>
          <w:lang w:eastAsia="ru-RU"/>
        </w:rPr>
        <w:t>1) цель должна быть достижима в рамках реализации социального проекта и измерима по его окончании;</w:t>
      </w:r>
    </w:p>
    <w:p w:rsidR="0014220C" w:rsidRPr="00A97521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7521">
        <w:rPr>
          <w:rFonts w:ascii="Times New Roman" w:eastAsia="Times New Roman" w:hAnsi="Times New Roman" w:cs="Times New Roman"/>
          <w:sz w:val="30"/>
          <w:szCs w:val="30"/>
          <w:lang w:eastAsia="ru-RU"/>
        </w:rPr>
        <w:t>2) задачи социальной программы (проекта) – действия в ходе           социального проекта по достижению заявленной цели.</w:t>
      </w:r>
    </w:p>
    <w:p w:rsidR="0014220C" w:rsidRPr="00A97521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7521">
        <w:rPr>
          <w:rFonts w:ascii="Times New Roman" w:eastAsia="Times New Roman" w:hAnsi="Times New Roman" w:cs="Times New Roman"/>
          <w:sz w:val="30"/>
          <w:szCs w:val="30"/>
          <w:lang w:eastAsia="ru-RU"/>
        </w:rPr>
        <w:t>7. Деятельность в рамках социальной программы (проекта):</w:t>
      </w:r>
    </w:p>
    <w:p w:rsidR="0014220C" w:rsidRPr="00A97521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7521">
        <w:rPr>
          <w:rFonts w:ascii="Times New Roman" w:eastAsia="Times New Roman" w:hAnsi="Times New Roman" w:cs="Times New Roman"/>
          <w:sz w:val="30"/>
          <w:szCs w:val="30"/>
          <w:lang w:eastAsia="ru-RU"/>
        </w:rPr>
        <w:t>1) описание целевой группы, т.е. на кого конкретно направлен             социальный проект, сколько человек планируется охватить социальным проектом;</w:t>
      </w:r>
    </w:p>
    <w:p w:rsidR="0014220C" w:rsidRPr="00A97521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7521">
        <w:rPr>
          <w:rFonts w:ascii="Times New Roman" w:eastAsia="Times New Roman" w:hAnsi="Times New Roman" w:cs="Times New Roman"/>
          <w:sz w:val="30"/>
          <w:szCs w:val="30"/>
          <w:lang w:eastAsia="ru-RU"/>
        </w:rPr>
        <w:t>2) описание основных этапов реализации социальной программы (проекта).</w:t>
      </w:r>
    </w:p>
    <w:p w:rsidR="0014220C" w:rsidRPr="00A97521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75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8. Конкретные, измеримые результаты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(при возможности такой детализации). </w:t>
      </w:r>
    </w:p>
    <w:p w:rsidR="0014220C" w:rsidRPr="00A97521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7521">
        <w:rPr>
          <w:rFonts w:ascii="Times New Roman" w:eastAsia="Times New Roman" w:hAnsi="Times New Roman" w:cs="Times New Roman"/>
          <w:sz w:val="30"/>
          <w:szCs w:val="30"/>
          <w:lang w:eastAsia="ru-RU"/>
        </w:rPr>
        <w:t>Механизм оценки достижения результатов реализации социальной программы (проекта) (опрос, анкетирование, интервьюирование, протоколирование, наблюдение, тестирование, фотографирование и др.):</w:t>
      </w:r>
    </w:p>
    <w:p w:rsidR="0014220C" w:rsidRPr="00A97521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134"/>
        <w:gridCol w:w="1134"/>
        <w:gridCol w:w="1418"/>
        <w:gridCol w:w="1701"/>
        <w:gridCol w:w="1665"/>
      </w:tblGrid>
      <w:tr w:rsidR="0014220C" w:rsidRPr="00AC58F0" w:rsidTr="00D007BE">
        <w:trPr>
          <w:trHeight w:val="1450"/>
        </w:trPr>
        <w:tc>
          <w:tcPr>
            <w:tcW w:w="675" w:type="dxa"/>
            <w:vMerge w:val="restart"/>
            <w:tcBorders>
              <w:bottom w:val="nil"/>
            </w:tcBorders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</w:tcPr>
          <w:p w:rsidR="0014220C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14220C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</w:t>
            </w:r>
          </w:p>
          <w:p w:rsidR="0014220C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(показателя)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общероссийскому классификатору единиц измерения (ОКЕИ)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значение </w:t>
            </w:r>
          </w:p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результата реализации социального проекта </w:t>
            </w:r>
          </w:p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(показателя)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на который запланировано </w:t>
            </w:r>
          </w:p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результата</w:t>
            </w:r>
          </w:p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социального проекта </w:t>
            </w:r>
          </w:p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(показателя)</w:t>
            </w:r>
          </w:p>
          <w:p w:rsidR="0014220C" w:rsidRPr="00A97521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65" w:type="dxa"/>
            <w:vMerge w:val="restart"/>
            <w:tcBorders>
              <w:bottom w:val="nil"/>
            </w:tcBorders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 </w:t>
            </w:r>
          </w:p>
          <w:p w:rsidR="0014220C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документ, подтверждающий </w:t>
            </w:r>
          </w:p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результата реализации социального проекта </w:t>
            </w:r>
          </w:p>
        </w:tc>
      </w:tr>
      <w:tr w:rsidR="0014220C" w:rsidRPr="00AC58F0" w:rsidTr="00D007BE">
        <w:trPr>
          <w:trHeight w:val="113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bottom w:val="nil"/>
            </w:tcBorders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20C" w:rsidRPr="00A97521" w:rsidRDefault="0014220C" w:rsidP="0014220C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134"/>
        <w:gridCol w:w="1134"/>
        <w:gridCol w:w="1418"/>
        <w:gridCol w:w="1701"/>
        <w:gridCol w:w="1665"/>
      </w:tblGrid>
      <w:tr w:rsidR="0014220C" w:rsidRPr="00AC58F0" w:rsidTr="00D007BE">
        <w:trPr>
          <w:trHeight w:val="113"/>
          <w:tblHeader/>
        </w:trPr>
        <w:tc>
          <w:tcPr>
            <w:tcW w:w="675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5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4220C" w:rsidRPr="00AC58F0" w:rsidTr="00D007BE">
        <w:trPr>
          <w:trHeight w:val="113"/>
        </w:trPr>
        <w:tc>
          <w:tcPr>
            <w:tcW w:w="675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1 </w:t>
            </w:r>
          </w:p>
        </w:tc>
        <w:tc>
          <w:tcPr>
            <w:tcW w:w="1134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20C" w:rsidRPr="00AC58F0" w:rsidTr="00D007BE">
        <w:trPr>
          <w:trHeight w:val="113"/>
        </w:trPr>
        <w:tc>
          <w:tcPr>
            <w:tcW w:w="675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2 </w:t>
            </w:r>
          </w:p>
        </w:tc>
        <w:tc>
          <w:tcPr>
            <w:tcW w:w="1134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20C" w:rsidRPr="00AC58F0" w:rsidTr="00D007BE">
        <w:trPr>
          <w:trHeight w:val="113"/>
        </w:trPr>
        <w:tc>
          <w:tcPr>
            <w:tcW w:w="675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20C" w:rsidRPr="00A97521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220C" w:rsidRPr="00AC58F0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качестве документов, подтверждающих достижение результата реализации социального проекта, могут быть представлены результаты анкетирования, тестирования, данные проведенных опросов, протоколы, анализ статистики, списки участник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ов, листы регистрации, отчеты, </w:t>
      </w: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фотографии и др.</w:t>
      </w:r>
    </w:p>
    <w:p w:rsidR="0014220C" w:rsidRPr="00AC58F0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9. Дальнейшее развитие социальной программы (проекта): перспективы развития проекта после использования средств субсидии;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</w:t>
      </w: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возможности привлечения дополнительных финансовых ресурсов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для продолжения/</w:t>
      </w: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развития проекта.</w:t>
      </w:r>
    </w:p>
    <w:p w:rsidR="0014220C" w:rsidRPr="00AC58F0" w:rsidRDefault="0014220C" w:rsidP="0014220C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220C" w:rsidRPr="00AC58F0" w:rsidRDefault="0014220C" w:rsidP="0014220C">
      <w:pPr>
        <w:widowControl w:val="0"/>
        <w:autoSpaceDE w:val="0"/>
        <w:autoSpaceDN w:val="0"/>
        <w:spacing w:after="0" w:line="192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IV. Календарный график выполнения социальной программы (проекта)</w:t>
      </w:r>
    </w:p>
    <w:p w:rsidR="0014220C" w:rsidRPr="00AC58F0" w:rsidRDefault="0014220C" w:rsidP="0014220C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(начиная с отдельного листа)</w:t>
      </w:r>
    </w:p>
    <w:p w:rsidR="0014220C" w:rsidRPr="00AC58F0" w:rsidRDefault="0014220C" w:rsidP="0014220C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43"/>
        <w:gridCol w:w="1503"/>
        <w:gridCol w:w="2178"/>
        <w:gridCol w:w="1709"/>
        <w:gridCol w:w="1797"/>
      </w:tblGrid>
      <w:tr w:rsidR="0014220C" w:rsidRPr="00AC58F0" w:rsidTr="00D007BE">
        <w:trPr>
          <w:trHeight w:val="113"/>
        </w:trPr>
        <w:tc>
          <w:tcPr>
            <w:tcW w:w="540" w:type="dxa"/>
            <w:shd w:val="clear" w:color="auto" w:fill="auto"/>
          </w:tcPr>
          <w:p w:rsidR="0014220C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03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78" w:type="dxa"/>
            <w:shd w:val="clear" w:color="auto" w:fill="auto"/>
          </w:tcPr>
          <w:p w:rsidR="0014220C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</w:t>
            </w:r>
          </w:p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количественном выражении)   </w:t>
            </w:r>
          </w:p>
        </w:tc>
        <w:tc>
          <w:tcPr>
            <w:tcW w:w="1709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</w:t>
            </w:r>
          </w:p>
          <w:p w:rsidR="0014220C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результатом реализации </w:t>
            </w:r>
          </w:p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</w:p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(показателя) *</w:t>
            </w:r>
          </w:p>
        </w:tc>
        <w:tc>
          <w:tcPr>
            <w:tcW w:w="1797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мероприятие</w:t>
            </w:r>
          </w:p>
        </w:tc>
      </w:tr>
      <w:tr w:rsidR="0014220C" w:rsidRPr="00AC58F0" w:rsidTr="00D007BE">
        <w:trPr>
          <w:trHeight w:val="113"/>
        </w:trPr>
        <w:tc>
          <w:tcPr>
            <w:tcW w:w="540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8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9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4220C" w:rsidRPr="00AC58F0" w:rsidTr="00D007BE">
        <w:trPr>
          <w:trHeight w:val="113"/>
        </w:trPr>
        <w:tc>
          <w:tcPr>
            <w:tcW w:w="540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503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7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20C" w:rsidRPr="00AC58F0" w:rsidTr="00D007BE">
        <w:trPr>
          <w:trHeight w:val="113"/>
        </w:trPr>
        <w:tc>
          <w:tcPr>
            <w:tcW w:w="540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503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20C" w:rsidRPr="00AC58F0" w:rsidTr="00D007BE">
        <w:trPr>
          <w:trHeight w:val="113"/>
        </w:trPr>
        <w:tc>
          <w:tcPr>
            <w:tcW w:w="540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03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20C" w:rsidRPr="00AC58F0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20C" w:rsidRPr="00AC58F0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C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мероприятие должно иметь связь с конкретным показателем результата реализации социального проекта. </w:t>
      </w:r>
    </w:p>
    <w:p w:rsidR="0014220C" w:rsidRPr="00AC58F0" w:rsidRDefault="0014220C" w:rsidP="0014220C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220C" w:rsidRDefault="0014220C" w:rsidP="0014220C">
      <w:pPr>
        <w:widowControl w:val="0"/>
        <w:autoSpaceDE w:val="0"/>
        <w:autoSpaceDN w:val="0"/>
        <w:spacing w:after="0" w:line="192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V. Бюджет социальной программы (проекта)</w:t>
      </w:r>
    </w:p>
    <w:p w:rsidR="0014220C" w:rsidRPr="00AC58F0" w:rsidRDefault="0014220C" w:rsidP="0014220C">
      <w:pPr>
        <w:widowControl w:val="0"/>
        <w:autoSpaceDE w:val="0"/>
        <w:autoSpaceDN w:val="0"/>
        <w:spacing w:after="0" w:line="192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(начиная с отдельного листа)</w:t>
      </w:r>
    </w:p>
    <w:p w:rsidR="0014220C" w:rsidRPr="00AC58F0" w:rsidRDefault="0014220C" w:rsidP="0014220C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220C" w:rsidRPr="00AC58F0" w:rsidRDefault="0014220C" w:rsidP="0014220C">
      <w:pPr>
        <w:widowControl w:val="0"/>
        <w:autoSpaceDE w:val="0"/>
        <w:autoSpaceDN w:val="0"/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10. Сводная смета (возможный состав бюджетных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статей указан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в п. 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Положения)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14220C" w:rsidRPr="00AC58F0" w:rsidRDefault="0014220C" w:rsidP="0014220C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2900"/>
        <w:gridCol w:w="1958"/>
        <w:gridCol w:w="1849"/>
        <w:gridCol w:w="1992"/>
      </w:tblGrid>
      <w:tr w:rsidR="0014220C" w:rsidRPr="00AC58F0" w:rsidTr="00D007BE">
        <w:trPr>
          <w:trHeight w:val="113"/>
        </w:trPr>
        <w:tc>
          <w:tcPr>
            <w:tcW w:w="871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00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 реализации социальной программы (проекта) (показателя)</w:t>
            </w:r>
          </w:p>
        </w:tc>
        <w:tc>
          <w:tcPr>
            <w:tcW w:w="1958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</w:p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расходов </w:t>
            </w:r>
          </w:p>
        </w:tc>
        <w:tc>
          <w:tcPr>
            <w:tcW w:w="1849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Запрашиваемая сумма, </w:t>
            </w:r>
          </w:p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</w:t>
            </w:r>
          </w:p>
        </w:tc>
        <w:tc>
          <w:tcPr>
            <w:tcW w:w="1992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Собственный (привлеченный) вклад, </w:t>
            </w:r>
          </w:p>
          <w:p w:rsidR="0014220C" w:rsidRDefault="009B1362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14220C" w:rsidRPr="00A75A45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14220C" w:rsidRPr="00AC58F0" w:rsidTr="00D007BE">
        <w:trPr>
          <w:trHeight w:val="113"/>
        </w:trPr>
        <w:tc>
          <w:tcPr>
            <w:tcW w:w="871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0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8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9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2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4220C" w:rsidRPr="00AC58F0" w:rsidTr="00D007BE">
        <w:trPr>
          <w:trHeight w:val="113"/>
        </w:trPr>
        <w:tc>
          <w:tcPr>
            <w:tcW w:w="871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0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1</w:t>
            </w:r>
          </w:p>
        </w:tc>
        <w:tc>
          <w:tcPr>
            <w:tcW w:w="1958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20C" w:rsidRPr="00AC58F0" w:rsidTr="00D007BE">
        <w:trPr>
          <w:trHeight w:val="113"/>
        </w:trPr>
        <w:tc>
          <w:tcPr>
            <w:tcW w:w="871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20C" w:rsidRPr="00AC58F0" w:rsidTr="00D007BE">
        <w:trPr>
          <w:trHeight w:val="113"/>
        </w:trPr>
        <w:tc>
          <w:tcPr>
            <w:tcW w:w="871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20C" w:rsidRPr="00AC58F0" w:rsidTr="00D007BE">
        <w:trPr>
          <w:trHeight w:val="113"/>
        </w:trPr>
        <w:tc>
          <w:tcPr>
            <w:tcW w:w="871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0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2</w:t>
            </w:r>
          </w:p>
        </w:tc>
        <w:tc>
          <w:tcPr>
            <w:tcW w:w="1958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20C" w:rsidRPr="00AC58F0" w:rsidTr="00D007BE">
        <w:trPr>
          <w:trHeight w:val="113"/>
        </w:trPr>
        <w:tc>
          <w:tcPr>
            <w:tcW w:w="871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958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20C" w:rsidRPr="00AC58F0" w:rsidTr="00D007BE">
        <w:trPr>
          <w:trHeight w:val="113"/>
        </w:trPr>
        <w:tc>
          <w:tcPr>
            <w:tcW w:w="871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20C" w:rsidRPr="00AC58F0" w:rsidTr="00D007BE">
        <w:trPr>
          <w:trHeight w:val="113"/>
        </w:trPr>
        <w:tc>
          <w:tcPr>
            <w:tcW w:w="3771" w:type="dxa"/>
            <w:gridSpan w:val="2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958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9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2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14220C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220C" w:rsidRPr="00AC58F0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11. Детализированная смета с пояснениями и комментариями (обоснование расходов по каждой статье, пути получения средств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из других источников, наличие имеющихся у организации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средств).</w:t>
      </w:r>
    </w:p>
    <w:p w:rsidR="0014220C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12. Заработная плата и гонорары (не более 30% от средств суб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сидии):</w:t>
      </w:r>
    </w:p>
    <w:p w:rsidR="0014220C" w:rsidRPr="00AC58F0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220C" w:rsidRPr="00A75A45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5A45">
        <w:rPr>
          <w:rFonts w:ascii="Times New Roman" w:eastAsia="Times New Roman" w:hAnsi="Times New Roman" w:cs="Times New Roman"/>
          <w:sz w:val="30"/>
          <w:szCs w:val="30"/>
          <w:lang w:eastAsia="ru-RU"/>
        </w:rPr>
        <w:t>1) персонал проекта:</w:t>
      </w:r>
    </w:p>
    <w:p w:rsidR="0014220C" w:rsidRPr="00A75A45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411"/>
        <w:gridCol w:w="1264"/>
        <w:gridCol w:w="1559"/>
        <w:gridCol w:w="1622"/>
        <w:gridCol w:w="2066"/>
        <w:gridCol w:w="954"/>
      </w:tblGrid>
      <w:tr w:rsidR="0014220C" w:rsidRPr="00AC58F0" w:rsidTr="00D007BE">
        <w:trPr>
          <w:trHeight w:val="113"/>
        </w:trPr>
        <w:tc>
          <w:tcPr>
            <w:tcW w:w="694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1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проекте</w:t>
            </w:r>
          </w:p>
        </w:tc>
        <w:tc>
          <w:tcPr>
            <w:tcW w:w="1264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месяц, рублей</w:t>
            </w:r>
          </w:p>
        </w:tc>
        <w:tc>
          <w:tcPr>
            <w:tcW w:w="1559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622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Запрашиваемая сумма, </w:t>
            </w:r>
          </w:p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066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Собственный (привлеченный) вклад, </w:t>
            </w:r>
          </w:p>
          <w:p w:rsidR="0014220C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14220C" w:rsidRPr="00A75A45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54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рублей</w:t>
            </w:r>
          </w:p>
        </w:tc>
      </w:tr>
      <w:tr w:rsidR="0014220C" w:rsidRPr="00AC58F0" w:rsidTr="00D007BE">
        <w:trPr>
          <w:trHeight w:val="113"/>
        </w:trPr>
        <w:tc>
          <w:tcPr>
            <w:tcW w:w="694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20C" w:rsidRPr="00AC58F0" w:rsidTr="00D007BE">
        <w:trPr>
          <w:trHeight w:val="113"/>
        </w:trPr>
        <w:tc>
          <w:tcPr>
            <w:tcW w:w="694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20C" w:rsidRPr="00AC58F0" w:rsidTr="00D007BE">
        <w:trPr>
          <w:trHeight w:val="113"/>
        </w:trPr>
        <w:tc>
          <w:tcPr>
            <w:tcW w:w="694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4" w:type="dxa"/>
            <w:gridSpan w:val="3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2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20C" w:rsidRPr="00AC58F0" w:rsidTr="00D007BE">
        <w:trPr>
          <w:trHeight w:val="113"/>
        </w:trPr>
        <w:tc>
          <w:tcPr>
            <w:tcW w:w="694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4" w:type="dxa"/>
            <w:gridSpan w:val="3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во внебюджетные фонды (%)</w:t>
            </w:r>
          </w:p>
        </w:tc>
        <w:tc>
          <w:tcPr>
            <w:tcW w:w="1622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20C" w:rsidRPr="00AC58F0" w:rsidTr="00D007BE">
        <w:trPr>
          <w:trHeight w:val="113"/>
        </w:trPr>
        <w:tc>
          <w:tcPr>
            <w:tcW w:w="694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4" w:type="dxa"/>
            <w:gridSpan w:val="3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2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6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14220C" w:rsidRPr="00A75A45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220C" w:rsidRPr="00A75A45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5A45">
        <w:rPr>
          <w:rFonts w:ascii="Times New Roman" w:eastAsia="Times New Roman" w:hAnsi="Times New Roman" w:cs="Times New Roman"/>
          <w:sz w:val="30"/>
          <w:szCs w:val="30"/>
          <w:lang w:eastAsia="ru-RU"/>
        </w:rPr>
        <w:t>2) привлеченные специалисты:</w:t>
      </w:r>
    </w:p>
    <w:p w:rsidR="0014220C" w:rsidRPr="00A75A45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355"/>
        <w:gridCol w:w="1455"/>
        <w:gridCol w:w="1418"/>
        <w:gridCol w:w="1785"/>
        <w:gridCol w:w="1867"/>
        <w:gridCol w:w="990"/>
      </w:tblGrid>
      <w:tr w:rsidR="0014220C" w:rsidRPr="00AC58F0" w:rsidTr="00D007BE">
        <w:trPr>
          <w:trHeight w:val="113"/>
        </w:trPr>
        <w:tc>
          <w:tcPr>
            <w:tcW w:w="700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55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проекте</w:t>
            </w:r>
          </w:p>
        </w:tc>
        <w:tc>
          <w:tcPr>
            <w:tcW w:w="1455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Месячная (дневная, почасовая) ставка, рублей</w:t>
            </w:r>
          </w:p>
        </w:tc>
        <w:tc>
          <w:tcPr>
            <w:tcW w:w="1418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месяцев (дней, </w:t>
            </w:r>
          </w:p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часов)</w:t>
            </w:r>
          </w:p>
        </w:tc>
        <w:tc>
          <w:tcPr>
            <w:tcW w:w="1785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Запрашиваемая сумма, рублей</w:t>
            </w:r>
          </w:p>
        </w:tc>
        <w:tc>
          <w:tcPr>
            <w:tcW w:w="1867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Собственный (привлеченный) вклад, рублей</w:t>
            </w:r>
          </w:p>
        </w:tc>
        <w:tc>
          <w:tcPr>
            <w:tcW w:w="990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рублей</w:t>
            </w:r>
          </w:p>
        </w:tc>
      </w:tr>
      <w:tr w:rsidR="0014220C" w:rsidRPr="00AC58F0" w:rsidTr="00D007BE">
        <w:trPr>
          <w:trHeight w:val="113"/>
        </w:trPr>
        <w:tc>
          <w:tcPr>
            <w:tcW w:w="700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20C" w:rsidRPr="00AC58F0" w:rsidTr="00D007BE">
        <w:trPr>
          <w:trHeight w:val="113"/>
        </w:trPr>
        <w:tc>
          <w:tcPr>
            <w:tcW w:w="700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20C" w:rsidRPr="00AC58F0" w:rsidTr="00D007BE">
        <w:trPr>
          <w:trHeight w:val="113"/>
        </w:trPr>
        <w:tc>
          <w:tcPr>
            <w:tcW w:w="700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85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20C" w:rsidRPr="00AC58F0" w:rsidTr="00D007BE">
        <w:trPr>
          <w:trHeight w:val="113"/>
        </w:trPr>
        <w:tc>
          <w:tcPr>
            <w:tcW w:w="700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во внебюджетные фонды (%)</w:t>
            </w:r>
          </w:p>
        </w:tc>
        <w:tc>
          <w:tcPr>
            <w:tcW w:w="1785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20C" w:rsidRPr="00AC58F0" w:rsidTr="00D007BE">
        <w:trPr>
          <w:trHeight w:val="113"/>
        </w:trPr>
        <w:tc>
          <w:tcPr>
            <w:tcW w:w="700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5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20C" w:rsidRPr="00AC58F0" w:rsidTr="00D007BE">
        <w:trPr>
          <w:trHeight w:val="113"/>
        </w:trPr>
        <w:tc>
          <w:tcPr>
            <w:tcW w:w="700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статье расходов «Заработная плата и гонорары» (включая </w:t>
            </w:r>
          </w:p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во внебюджетные фонды)</w:t>
            </w:r>
          </w:p>
        </w:tc>
        <w:tc>
          <w:tcPr>
            <w:tcW w:w="1785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7" w:type="dxa"/>
            <w:shd w:val="clear" w:color="auto" w:fill="auto"/>
          </w:tcPr>
          <w:p w:rsidR="0014220C" w:rsidRPr="00AC58F0" w:rsidRDefault="0014220C" w:rsidP="00D007B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AC58F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shd w:val="clear" w:color="auto" w:fill="auto"/>
          </w:tcPr>
          <w:p w:rsidR="0014220C" w:rsidRPr="00AC58F0" w:rsidRDefault="0014220C" w:rsidP="00D007B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AC58F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14220C" w:rsidRPr="00AC58F0" w:rsidTr="00D007BE">
        <w:trPr>
          <w:trHeight w:val="113"/>
        </w:trPr>
        <w:tc>
          <w:tcPr>
            <w:tcW w:w="9570" w:type="dxa"/>
            <w:gridSpan w:val="7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к статье расходов «Заработная плата и гонорары»:</w:t>
            </w:r>
          </w:p>
        </w:tc>
      </w:tr>
    </w:tbl>
    <w:p w:rsidR="0014220C" w:rsidRPr="00A75A45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220C" w:rsidRPr="00A75A45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5A45">
        <w:rPr>
          <w:rFonts w:ascii="Times New Roman" w:eastAsia="Times New Roman" w:hAnsi="Times New Roman" w:cs="Times New Roman"/>
          <w:sz w:val="30"/>
          <w:szCs w:val="30"/>
          <w:lang w:eastAsia="ru-RU"/>
        </w:rPr>
        <w:t>13. Приобретение оборудования (не более 30% от средств суб-сидии):</w:t>
      </w:r>
    </w:p>
    <w:p w:rsidR="0014220C" w:rsidRPr="00A75A45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2371"/>
        <w:gridCol w:w="2331"/>
        <w:gridCol w:w="2810"/>
        <w:gridCol w:w="1332"/>
      </w:tblGrid>
      <w:tr w:rsidR="0014220C" w:rsidRPr="00AC58F0" w:rsidTr="00D007BE">
        <w:trPr>
          <w:trHeight w:val="113"/>
        </w:trPr>
        <w:tc>
          <w:tcPr>
            <w:tcW w:w="726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1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31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Запрашиваемая сумма, </w:t>
            </w:r>
          </w:p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810" w:type="dxa"/>
            <w:shd w:val="clear" w:color="auto" w:fill="auto"/>
          </w:tcPr>
          <w:p w:rsidR="0014220C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Собственный (привлеченный) вклад, </w:t>
            </w:r>
          </w:p>
          <w:p w:rsidR="0014220C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14220C" w:rsidRPr="00A75A45" w:rsidRDefault="0014220C" w:rsidP="00D007BE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рублей</w:t>
            </w:r>
          </w:p>
        </w:tc>
      </w:tr>
      <w:tr w:rsidR="0014220C" w:rsidRPr="00AC58F0" w:rsidTr="00D007BE">
        <w:trPr>
          <w:trHeight w:val="113"/>
        </w:trPr>
        <w:tc>
          <w:tcPr>
            <w:tcW w:w="726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1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20C" w:rsidRPr="00AC58F0" w:rsidTr="00D007BE">
        <w:trPr>
          <w:trHeight w:val="113"/>
        </w:trPr>
        <w:tc>
          <w:tcPr>
            <w:tcW w:w="726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1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20C" w:rsidRPr="00AC58F0" w:rsidTr="00D007BE">
        <w:trPr>
          <w:trHeight w:val="113"/>
        </w:trPr>
        <w:tc>
          <w:tcPr>
            <w:tcW w:w="726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1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31" w:type="dxa"/>
            <w:shd w:val="clear" w:color="auto" w:fill="auto"/>
          </w:tcPr>
          <w:p w:rsidR="0014220C" w:rsidRPr="00AC58F0" w:rsidRDefault="0014220C" w:rsidP="00D007B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AC58F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10" w:type="dxa"/>
            <w:shd w:val="clear" w:color="auto" w:fill="auto"/>
          </w:tcPr>
          <w:p w:rsidR="0014220C" w:rsidRPr="00AC58F0" w:rsidRDefault="0014220C" w:rsidP="00D007B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AC58F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2" w:type="dxa"/>
            <w:shd w:val="clear" w:color="auto" w:fill="auto"/>
          </w:tcPr>
          <w:p w:rsidR="0014220C" w:rsidRPr="00AC58F0" w:rsidRDefault="0014220C" w:rsidP="00D007B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AC58F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14220C" w:rsidRPr="00AC58F0" w:rsidTr="00D007BE">
        <w:trPr>
          <w:trHeight w:val="113"/>
        </w:trPr>
        <w:tc>
          <w:tcPr>
            <w:tcW w:w="9570" w:type="dxa"/>
            <w:gridSpan w:val="5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к статье «Приобретение оборудования»:</w:t>
            </w:r>
          </w:p>
        </w:tc>
      </w:tr>
    </w:tbl>
    <w:p w:rsidR="0014220C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220C" w:rsidRPr="00A75A45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5A45">
        <w:rPr>
          <w:rFonts w:ascii="Times New Roman" w:eastAsia="Times New Roman" w:hAnsi="Times New Roman" w:cs="Times New Roman"/>
          <w:sz w:val="30"/>
          <w:szCs w:val="30"/>
          <w:lang w:eastAsia="ru-RU"/>
        </w:rPr>
        <w:t>14. Расходные материалы:</w:t>
      </w:r>
    </w:p>
    <w:p w:rsidR="0014220C" w:rsidRPr="00A75A45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2404"/>
        <w:gridCol w:w="2236"/>
        <w:gridCol w:w="2900"/>
        <w:gridCol w:w="1305"/>
      </w:tblGrid>
      <w:tr w:rsidR="0014220C" w:rsidRPr="00AC58F0" w:rsidTr="00D007BE">
        <w:trPr>
          <w:trHeight w:val="113"/>
        </w:trPr>
        <w:tc>
          <w:tcPr>
            <w:tcW w:w="379" w:type="pct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56" w:type="pct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8" w:type="pct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Запрашиваемая сумма, </w:t>
            </w:r>
          </w:p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515" w:type="pct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Собственный (привлеченный) вклад, </w:t>
            </w:r>
          </w:p>
          <w:p w:rsidR="0014220C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14220C" w:rsidRPr="00A75A45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,</w:t>
            </w:r>
          </w:p>
        </w:tc>
        <w:tc>
          <w:tcPr>
            <w:tcW w:w="682" w:type="pct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рублей</w:t>
            </w:r>
          </w:p>
        </w:tc>
      </w:tr>
      <w:tr w:rsidR="0014220C" w:rsidRPr="00AC58F0" w:rsidTr="00D007BE">
        <w:trPr>
          <w:trHeight w:val="113"/>
        </w:trPr>
        <w:tc>
          <w:tcPr>
            <w:tcW w:w="379" w:type="pct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6" w:type="pct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20C" w:rsidRPr="00AC58F0" w:rsidTr="00D007BE">
        <w:trPr>
          <w:trHeight w:val="113"/>
        </w:trPr>
        <w:tc>
          <w:tcPr>
            <w:tcW w:w="379" w:type="pct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6" w:type="pct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20C" w:rsidRPr="00AC58F0" w:rsidTr="00D007BE">
        <w:trPr>
          <w:trHeight w:val="113"/>
        </w:trPr>
        <w:tc>
          <w:tcPr>
            <w:tcW w:w="379" w:type="pct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6" w:type="pct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68" w:type="pct"/>
            <w:shd w:val="clear" w:color="auto" w:fill="auto"/>
          </w:tcPr>
          <w:p w:rsidR="0014220C" w:rsidRPr="00AC58F0" w:rsidRDefault="0014220C" w:rsidP="00D007B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AC58F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15" w:type="pct"/>
            <w:shd w:val="clear" w:color="auto" w:fill="auto"/>
          </w:tcPr>
          <w:p w:rsidR="0014220C" w:rsidRPr="00AC58F0" w:rsidRDefault="0014220C" w:rsidP="00D007B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AC58F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2" w:type="pct"/>
            <w:shd w:val="clear" w:color="auto" w:fill="auto"/>
          </w:tcPr>
          <w:p w:rsidR="0014220C" w:rsidRPr="00AC58F0" w:rsidRDefault="0014220C" w:rsidP="00D007B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AC58F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14220C" w:rsidRPr="00AC58F0" w:rsidTr="00D007BE">
        <w:trPr>
          <w:trHeight w:val="113"/>
        </w:trPr>
        <w:tc>
          <w:tcPr>
            <w:tcW w:w="5000" w:type="pct"/>
            <w:gridSpan w:val="5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к статье «Расходные материалы»:</w:t>
            </w:r>
          </w:p>
        </w:tc>
      </w:tr>
    </w:tbl>
    <w:p w:rsidR="0014220C" w:rsidRDefault="0014220C" w:rsidP="0014220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220C" w:rsidRPr="00A75A45" w:rsidRDefault="0014220C" w:rsidP="0014220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220C" w:rsidRPr="00A75A45" w:rsidRDefault="0014220C" w:rsidP="0014220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5A45">
        <w:rPr>
          <w:rFonts w:ascii="Times New Roman" w:eastAsia="Times New Roman" w:hAnsi="Times New Roman" w:cs="Times New Roman"/>
          <w:sz w:val="30"/>
          <w:szCs w:val="30"/>
          <w:lang w:eastAsia="ru-RU"/>
        </w:rPr>
        <w:t>15. Транспортные услуги:</w:t>
      </w:r>
    </w:p>
    <w:p w:rsidR="0014220C" w:rsidRPr="00A75A45" w:rsidRDefault="0014220C" w:rsidP="0014220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360"/>
        <w:gridCol w:w="2270"/>
        <w:gridCol w:w="2834"/>
        <w:gridCol w:w="1382"/>
      </w:tblGrid>
      <w:tr w:rsidR="0014220C" w:rsidRPr="00AC58F0" w:rsidTr="00D007BE">
        <w:trPr>
          <w:trHeight w:val="113"/>
        </w:trPr>
        <w:tc>
          <w:tcPr>
            <w:tcW w:w="724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0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70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Запрашиваемая сумма, </w:t>
            </w:r>
          </w:p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834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Собственный (привлеченный) вклад, </w:t>
            </w:r>
          </w:p>
          <w:p w:rsidR="0014220C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14220C" w:rsidRPr="00A75A45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14220C" w:rsidRPr="00AC58F0" w:rsidTr="00D007BE">
        <w:trPr>
          <w:trHeight w:val="113"/>
        </w:trPr>
        <w:tc>
          <w:tcPr>
            <w:tcW w:w="724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20C" w:rsidRPr="00AC58F0" w:rsidTr="00D007BE">
        <w:trPr>
          <w:trHeight w:val="113"/>
        </w:trPr>
        <w:tc>
          <w:tcPr>
            <w:tcW w:w="724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0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20C" w:rsidRPr="00AC58F0" w:rsidTr="00D007BE">
        <w:trPr>
          <w:trHeight w:val="113"/>
        </w:trPr>
        <w:tc>
          <w:tcPr>
            <w:tcW w:w="724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0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70" w:type="dxa"/>
            <w:shd w:val="clear" w:color="auto" w:fill="auto"/>
          </w:tcPr>
          <w:p w:rsidR="0014220C" w:rsidRPr="00AC58F0" w:rsidRDefault="0014220C" w:rsidP="00D007B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AC58F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4" w:type="dxa"/>
            <w:shd w:val="clear" w:color="auto" w:fill="auto"/>
          </w:tcPr>
          <w:p w:rsidR="0014220C" w:rsidRPr="00AC58F0" w:rsidRDefault="0014220C" w:rsidP="00D007B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AC58F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shd w:val="clear" w:color="auto" w:fill="auto"/>
          </w:tcPr>
          <w:p w:rsidR="0014220C" w:rsidRPr="00AC58F0" w:rsidRDefault="0014220C" w:rsidP="00D007B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AC58F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14220C" w:rsidRPr="00AC58F0" w:rsidTr="00D007BE">
        <w:trPr>
          <w:trHeight w:val="113"/>
        </w:trPr>
        <w:tc>
          <w:tcPr>
            <w:tcW w:w="9570" w:type="dxa"/>
            <w:gridSpan w:val="5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к статье «Транспортные услуги»:</w:t>
            </w:r>
          </w:p>
        </w:tc>
      </w:tr>
    </w:tbl>
    <w:p w:rsidR="0014220C" w:rsidRPr="00A75A45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220C" w:rsidRPr="00A75A45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5A45">
        <w:rPr>
          <w:rFonts w:ascii="Times New Roman" w:eastAsia="Times New Roman" w:hAnsi="Times New Roman" w:cs="Times New Roman"/>
          <w:sz w:val="30"/>
          <w:szCs w:val="30"/>
          <w:lang w:eastAsia="ru-RU"/>
        </w:rPr>
        <w:t>16. Издательские (типографские) услуги:</w:t>
      </w:r>
    </w:p>
    <w:p w:rsidR="0014220C" w:rsidRPr="00A75A45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360"/>
        <w:gridCol w:w="2322"/>
        <w:gridCol w:w="2783"/>
        <w:gridCol w:w="1382"/>
      </w:tblGrid>
      <w:tr w:rsidR="0014220C" w:rsidRPr="00AC58F0" w:rsidTr="00D007BE">
        <w:trPr>
          <w:trHeight w:val="113"/>
        </w:trPr>
        <w:tc>
          <w:tcPr>
            <w:tcW w:w="378" w:type="pct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33" w:type="pct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3" w:type="pct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Запрашиваемая сумма, </w:t>
            </w:r>
          </w:p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54" w:type="pct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Собственный (привлеченный) вклад, </w:t>
            </w:r>
          </w:p>
          <w:p w:rsidR="0014220C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14220C" w:rsidRPr="00A75A45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22" w:type="pct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14220C" w:rsidRPr="00AC58F0" w:rsidTr="00D007BE">
        <w:trPr>
          <w:trHeight w:val="113"/>
        </w:trPr>
        <w:tc>
          <w:tcPr>
            <w:tcW w:w="378" w:type="pct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pct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pct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20C" w:rsidRPr="00AC58F0" w:rsidTr="00D007BE">
        <w:trPr>
          <w:trHeight w:val="113"/>
        </w:trPr>
        <w:tc>
          <w:tcPr>
            <w:tcW w:w="378" w:type="pct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3" w:type="pct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pct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20C" w:rsidRPr="00AC58F0" w:rsidTr="00D007BE">
        <w:trPr>
          <w:trHeight w:val="113"/>
        </w:trPr>
        <w:tc>
          <w:tcPr>
            <w:tcW w:w="378" w:type="pct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pct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3" w:type="pct"/>
            <w:shd w:val="clear" w:color="auto" w:fill="auto"/>
          </w:tcPr>
          <w:p w:rsidR="0014220C" w:rsidRPr="00AC58F0" w:rsidRDefault="0014220C" w:rsidP="00D007B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AC58F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54" w:type="pct"/>
            <w:shd w:val="clear" w:color="auto" w:fill="auto"/>
          </w:tcPr>
          <w:p w:rsidR="0014220C" w:rsidRPr="00AC58F0" w:rsidRDefault="0014220C" w:rsidP="00D007B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AC58F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22" w:type="pct"/>
            <w:shd w:val="clear" w:color="auto" w:fill="auto"/>
          </w:tcPr>
          <w:p w:rsidR="0014220C" w:rsidRPr="00AC58F0" w:rsidRDefault="0014220C" w:rsidP="00D007B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AC58F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14220C" w:rsidRPr="00AC58F0" w:rsidTr="00D007BE">
        <w:trPr>
          <w:trHeight w:val="113"/>
        </w:trPr>
        <w:tc>
          <w:tcPr>
            <w:tcW w:w="5000" w:type="pct"/>
            <w:gridSpan w:val="5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к статье «Издательские (типографские) услуги»:</w:t>
            </w:r>
          </w:p>
        </w:tc>
      </w:tr>
    </w:tbl>
    <w:p w:rsidR="0014220C" w:rsidRPr="00A75A45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220C" w:rsidRPr="00A75A45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5A45">
        <w:rPr>
          <w:rFonts w:ascii="Times New Roman" w:eastAsia="Times New Roman" w:hAnsi="Times New Roman" w:cs="Times New Roman"/>
          <w:sz w:val="30"/>
          <w:szCs w:val="30"/>
          <w:lang w:eastAsia="ru-RU"/>
        </w:rPr>
        <w:t>17. Платежи по договорам аренды:</w:t>
      </w:r>
    </w:p>
    <w:p w:rsidR="0014220C" w:rsidRPr="00A75A45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2394"/>
        <w:gridCol w:w="2347"/>
        <w:gridCol w:w="2721"/>
        <w:gridCol w:w="1382"/>
      </w:tblGrid>
      <w:tr w:rsidR="0014220C" w:rsidRPr="00AC58F0" w:rsidTr="00D007BE">
        <w:trPr>
          <w:trHeight w:val="113"/>
        </w:trPr>
        <w:tc>
          <w:tcPr>
            <w:tcW w:w="726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94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47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Запрашиваемая сумма, </w:t>
            </w:r>
          </w:p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721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Собственный (привлеченный) вклад, </w:t>
            </w:r>
          </w:p>
          <w:p w:rsidR="0014220C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14220C" w:rsidRPr="00A75A45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14220C" w:rsidRPr="00AC58F0" w:rsidTr="00D007BE">
        <w:trPr>
          <w:trHeight w:val="113"/>
        </w:trPr>
        <w:tc>
          <w:tcPr>
            <w:tcW w:w="726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20C" w:rsidRPr="00AC58F0" w:rsidTr="00D007BE">
        <w:trPr>
          <w:trHeight w:val="113"/>
        </w:trPr>
        <w:tc>
          <w:tcPr>
            <w:tcW w:w="726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4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20C" w:rsidRPr="00AC58F0" w:rsidTr="00D007BE">
        <w:trPr>
          <w:trHeight w:val="113"/>
        </w:trPr>
        <w:tc>
          <w:tcPr>
            <w:tcW w:w="726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4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7" w:type="dxa"/>
            <w:shd w:val="clear" w:color="auto" w:fill="auto"/>
          </w:tcPr>
          <w:p w:rsidR="0014220C" w:rsidRPr="00AC58F0" w:rsidRDefault="0014220C" w:rsidP="00D007B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AC58F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721" w:type="dxa"/>
            <w:shd w:val="clear" w:color="auto" w:fill="auto"/>
          </w:tcPr>
          <w:p w:rsidR="0014220C" w:rsidRPr="00AC58F0" w:rsidRDefault="0014220C" w:rsidP="00D007B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AC58F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shd w:val="clear" w:color="auto" w:fill="auto"/>
          </w:tcPr>
          <w:p w:rsidR="0014220C" w:rsidRPr="00AC58F0" w:rsidRDefault="0014220C" w:rsidP="00D007B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AC58F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14220C" w:rsidRPr="00AC58F0" w:rsidTr="00D007BE">
        <w:trPr>
          <w:trHeight w:val="113"/>
        </w:trPr>
        <w:tc>
          <w:tcPr>
            <w:tcW w:w="9570" w:type="dxa"/>
            <w:gridSpan w:val="5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к статье «Платежи по договорам аренды»:</w:t>
            </w:r>
          </w:p>
        </w:tc>
      </w:tr>
    </w:tbl>
    <w:p w:rsidR="0014220C" w:rsidRPr="00A75A45" w:rsidRDefault="0014220C" w:rsidP="0014220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220C" w:rsidRPr="00A75A45" w:rsidRDefault="0014220C" w:rsidP="0014220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5A45">
        <w:rPr>
          <w:rFonts w:ascii="Times New Roman" w:eastAsia="Times New Roman" w:hAnsi="Times New Roman" w:cs="Times New Roman"/>
          <w:sz w:val="30"/>
          <w:szCs w:val="30"/>
          <w:lang w:eastAsia="ru-RU"/>
        </w:rPr>
        <w:t>18. Прочие расходы:</w:t>
      </w:r>
    </w:p>
    <w:p w:rsidR="0014220C" w:rsidRPr="00A75A45" w:rsidRDefault="0014220C" w:rsidP="0014220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2754"/>
        <w:gridCol w:w="1987"/>
        <w:gridCol w:w="2721"/>
        <w:gridCol w:w="1382"/>
      </w:tblGrid>
      <w:tr w:rsidR="0014220C" w:rsidRPr="00AC58F0" w:rsidTr="00D007BE">
        <w:trPr>
          <w:trHeight w:val="113"/>
          <w:tblHeader/>
        </w:trPr>
        <w:tc>
          <w:tcPr>
            <w:tcW w:w="726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54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7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Запрашиваемая сумма, </w:t>
            </w:r>
          </w:p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721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Собственный (привлеченный) вклад, </w:t>
            </w:r>
          </w:p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382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14220C" w:rsidRPr="00AC58F0" w:rsidTr="00D007BE">
        <w:trPr>
          <w:trHeight w:val="113"/>
        </w:trPr>
        <w:tc>
          <w:tcPr>
            <w:tcW w:w="726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4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сторонней организацией</w:t>
            </w:r>
          </w:p>
        </w:tc>
        <w:tc>
          <w:tcPr>
            <w:tcW w:w="1987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20C" w:rsidRPr="00AC58F0" w:rsidTr="00D007BE">
        <w:trPr>
          <w:trHeight w:val="113"/>
        </w:trPr>
        <w:tc>
          <w:tcPr>
            <w:tcW w:w="726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связь </w:t>
            </w:r>
          </w:p>
        </w:tc>
        <w:tc>
          <w:tcPr>
            <w:tcW w:w="1987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20C" w:rsidRPr="00AC58F0" w:rsidTr="00D007BE">
        <w:trPr>
          <w:trHeight w:val="113"/>
        </w:trPr>
        <w:tc>
          <w:tcPr>
            <w:tcW w:w="726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4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расходы</w:t>
            </w:r>
          </w:p>
        </w:tc>
        <w:tc>
          <w:tcPr>
            <w:tcW w:w="1987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20C" w:rsidRPr="00AC58F0" w:rsidTr="00D007BE">
        <w:trPr>
          <w:trHeight w:val="113"/>
        </w:trPr>
        <w:tc>
          <w:tcPr>
            <w:tcW w:w="726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4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87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20C" w:rsidRPr="00AC58F0" w:rsidTr="00D007BE">
        <w:trPr>
          <w:trHeight w:val="113"/>
        </w:trPr>
        <w:tc>
          <w:tcPr>
            <w:tcW w:w="726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4" w:type="dxa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7" w:type="dxa"/>
            <w:shd w:val="clear" w:color="auto" w:fill="auto"/>
          </w:tcPr>
          <w:p w:rsidR="0014220C" w:rsidRPr="00AC58F0" w:rsidRDefault="0014220C" w:rsidP="00D007B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AC58F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721" w:type="dxa"/>
            <w:shd w:val="clear" w:color="auto" w:fill="auto"/>
          </w:tcPr>
          <w:p w:rsidR="0014220C" w:rsidRPr="00AC58F0" w:rsidRDefault="0014220C" w:rsidP="00D007B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AC58F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shd w:val="clear" w:color="auto" w:fill="auto"/>
          </w:tcPr>
          <w:p w:rsidR="0014220C" w:rsidRPr="00AC58F0" w:rsidRDefault="0014220C" w:rsidP="00D007B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AC58F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14220C" w:rsidRPr="00AC58F0" w:rsidTr="00D007BE">
        <w:trPr>
          <w:trHeight w:val="113"/>
        </w:trPr>
        <w:tc>
          <w:tcPr>
            <w:tcW w:w="9570" w:type="dxa"/>
            <w:gridSpan w:val="5"/>
            <w:shd w:val="clear" w:color="auto" w:fill="auto"/>
          </w:tcPr>
          <w:p w:rsidR="0014220C" w:rsidRPr="00AC58F0" w:rsidRDefault="0014220C" w:rsidP="00D0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к статье «Прочие расходы»:</w:t>
            </w:r>
          </w:p>
        </w:tc>
      </w:tr>
    </w:tbl>
    <w:p w:rsidR="0014220C" w:rsidRPr="00AC58F0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220C" w:rsidRPr="00AC58F0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Полная стоимость социального проекта (цифрами и прописью):</w:t>
      </w:r>
    </w:p>
    <w:p w:rsidR="0014220C" w:rsidRPr="00AC58F0" w:rsidRDefault="0014220C" w:rsidP="0014220C">
      <w:pPr>
        <w:widowControl w:val="0"/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______________________________________________________________.</w:t>
      </w:r>
    </w:p>
    <w:p w:rsidR="0014220C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220C" w:rsidRPr="00AC58F0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Собственный и (или) привлеченный вклад (цифрами и прописью):</w:t>
      </w:r>
    </w:p>
    <w:p w:rsidR="0014220C" w:rsidRPr="00AC58F0" w:rsidRDefault="0014220C" w:rsidP="0014220C">
      <w:pPr>
        <w:widowControl w:val="0"/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______________________________________________________________.</w:t>
      </w:r>
    </w:p>
    <w:p w:rsidR="0014220C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220C" w:rsidRPr="00AC58F0" w:rsidRDefault="0014220C" w:rsidP="00142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Запрашиваемая сумма (цифрами и прописью): </w:t>
      </w:r>
    </w:p>
    <w:p w:rsidR="0014220C" w:rsidRPr="00AC58F0" w:rsidRDefault="0014220C" w:rsidP="0014220C">
      <w:pPr>
        <w:widowControl w:val="0"/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______________________________________________________________.</w:t>
      </w:r>
    </w:p>
    <w:p w:rsidR="0014220C" w:rsidRPr="00AC58F0" w:rsidRDefault="0014220C" w:rsidP="0014220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220C" w:rsidRPr="00AC58F0" w:rsidRDefault="0014220C" w:rsidP="0014220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220C" w:rsidRPr="00AC58F0" w:rsidRDefault="0014220C" w:rsidP="0014220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проекта          ______________         ___________________</w:t>
      </w:r>
    </w:p>
    <w:p w:rsidR="0014220C" w:rsidRPr="00AC58F0" w:rsidRDefault="0014220C" w:rsidP="0014220C">
      <w:pPr>
        <w:widowControl w:val="0"/>
        <w:tabs>
          <w:tab w:val="left" w:pos="3544"/>
        </w:tabs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C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(подпись)                        (расшифровка подписи)</w:t>
      </w:r>
    </w:p>
    <w:p w:rsidR="0014220C" w:rsidRPr="00AC58F0" w:rsidRDefault="0014220C" w:rsidP="0014220C">
      <w:pPr>
        <w:widowControl w:val="0"/>
        <w:tabs>
          <w:tab w:val="left" w:pos="652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220C" w:rsidRPr="00AC58F0" w:rsidRDefault="0014220C" w:rsidP="0014220C">
      <w:pPr>
        <w:widowControl w:val="0"/>
        <w:tabs>
          <w:tab w:val="left" w:pos="652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220C" w:rsidRPr="00AC58F0" w:rsidRDefault="0014220C" w:rsidP="0014220C">
      <w:pPr>
        <w:widowControl w:val="0"/>
        <w:tabs>
          <w:tab w:val="left" w:pos="6521"/>
        </w:tabs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организации  ______________         ___________________</w:t>
      </w:r>
    </w:p>
    <w:p w:rsidR="0014220C" w:rsidRPr="00AC58F0" w:rsidRDefault="0014220C" w:rsidP="0014220C">
      <w:pPr>
        <w:widowControl w:val="0"/>
        <w:tabs>
          <w:tab w:val="left" w:pos="5103"/>
        </w:tabs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C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(подпись)                        (расшифровка подписи)</w:t>
      </w:r>
    </w:p>
    <w:p w:rsidR="0014220C" w:rsidRPr="00AC58F0" w:rsidRDefault="0014220C" w:rsidP="0014220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220C" w:rsidRPr="00AC58F0" w:rsidRDefault="0014220C" w:rsidP="0014220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220C" w:rsidRPr="00AC58F0" w:rsidRDefault="0014220C" w:rsidP="0014220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М.П.</w:t>
      </w:r>
    </w:p>
    <w:p w:rsidR="0014220C" w:rsidRPr="00AC58F0" w:rsidRDefault="0014220C" w:rsidP="0014220C">
      <w:pPr>
        <w:widowControl w:val="0"/>
        <w:autoSpaceDE w:val="0"/>
        <w:autoSpaceDN w:val="0"/>
        <w:spacing w:after="0" w:line="192" w:lineRule="auto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220C" w:rsidRPr="00AC58F0" w:rsidRDefault="0014220C" w:rsidP="0014220C">
      <w:pPr>
        <w:widowControl w:val="0"/>
        <w:pBdr>
          <w:bottom w:val="single" w:sz="4" w:space="1" w:color="auto"/>
        </w:pBdr>
        <w:tabs>
          <w:tab w:val="left" w:pos="6663"/>
        </w:tabs>
        <w:autoSpaceDE w:val="0"/>
        <w:autoSpaceDN w:val="0"/>
        <w:spacing w:after="0" w:line="192" w:lineRule="auto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220C" w:rsidRPr="00AC58F0" w:rsidRDefault="0014220C" w:rsidP="0014220C">
      <w:pPr>
        <w:widowControl w:val="0"/>
        <w:autoSpaceDE w:val="0"/>
        <w:autoSpaceDN w:val="0"/>
        <w:spacing w:after="0" w:line="192" w:lineRule="auto"/>
        <w:ind w:firstLine="4820"/>
        <w:outlineLvl w:val="1"/>
        <w:rPr>
          <w:rFonts w:ascii="Times New Roman" w:eastAsia="Times New Roman" w:hAnsi="Times New Roman" w:cs="Calibri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Calibri"/>
          <w:sz w:val="30"/>
          <w:szCs w:val="30"/>
          <w:lang w:eastAsia="ru-RU"/>
        </w:rPr>
        <w:br w:type="page"/>
      </w:r>
    </w:p>
    <w:p w:rsidR="005A2E58" w:rsidRPr="00AC58F0" w:rsidRDefault="005A2E58" w:rsidP="005A2E58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4"/>
          <w:szCs w:val="4"/>
        </w:rPr>
        <w:sectPr w:rsidR="005A2E58" w:rsidRPr="00AC58F0" w:rsidSect="00387839">
          <w:type w:val="continuous"/>
          <w:pgSz w:w="11906" w:h="16838" w:code="9"/>
          <w:pgMar w:top="1134" w:right="567" w:bottom="1134" w:left="1985" w:header="720" w:footer="720" w:gutter="0"/>
          <w:cols w:space="708"/>
          <w:titlePg/>
          <w:docGrid w:linePitch="360"/>
        </w:sectPr>
      </w:pPr>
    </w:p>
    <w:p w:rsidR="005A2E58" w:rsidRPr="00AC58F0" w:rsidRDefault="005A2E58" w:rsidP="000E46C6">
      <w:pPr>
        <w:widowControl w:val="0"/>
        <w:autoSpaceDE w:val="0"/>
        <w:autoSpaceDN w:val="0"/>
        <w:spacing w:after="0" w:line="192" w:lineRule="auto"/>
        <w:ind w:firstLine="992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 </w:t>
      </w:r>
      <w:r w:rsidR="00297327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</w:p>
    <w:p w:rsidR="005A2E58" w:rsidRPr="00AC58F0" w:rsidRDefault="005A2E58" w:rsidP="000E46C6">
      <w:pPr>
        <w:widowControl w:val="0"/>
        <w:autoSpaceDE w:val="0"/>
        <w:autoSpaceDN w:val="0"/>
        <w:spacing w:after="0" w:line="192" w:lineRule="auto"/>
        <w:ind w:firstLine="992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Положению</w:t>
      </w:r>
    </w:p>
    <w:p w:rsidR="005A2E58" w:rsidRPr="00AC58F0" w:rsidRDefault="005A2E58" w:rsidP="000E46C6">
      <w:pPr>
        <w:widowControl w:val="0"/>
        <w:autoSpaceDE w:val="0"/>
        <w:autoSpaceDN w:val="0"/>
        <w:spacing w:after="0" w:line="192" w:lineRule="auto"/>
        <w:ind w:firstLine="992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порядке определения объема </w:t>
      </w:r>
    </w:p>
    <w:p w:rsidR="000E46C6" w:rsidRDefault="005A2E58" w:rsidP="000E46C6">
      <w:pPr>
        <w:widowControl w:val="0"/>
        <w:autoSpaceDE w:val="0"/>
        <w:autoSpaceDN w:val="0"/>
        <w:spacing w:after="0" w:line="192" w:lineRule="auto"/>
        <w:ind w:firstLine="992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и предоставления субсидий</w:t>
      </w:r>
    </w:p>
    <w:p w:rsidR="005A2E58" w:rsidRPr="00AC58F0" w:rsidRDefault="005A2E58" w:rsidP="000E46C6">
      <w:pPr>
        <w:widowControl w:val="0"/>
        <w:autoSpaceDE w:val="0"/>
        <w:autoSpaceDN w:val="0"/>
        <w:spacing w:after="0" w:line="192" w:lineRule="auto"/>
        <w:ind w:firstLine="992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 ориентированным</w:t>
      </w:r>
    </w:p>
    <w:p w:rsidR="005A2E58" w:rsidRPr="00AC58F0" w:rsidRDefault="005A2E58" w:rsidP="000E46C6">
      <w:pPr>
        <w:widowControl w:val="0"/>
        <w:autoSpaceDE w:val="0"/>
        <w:autoSpaceDN w:val="0"/>
        <w:spacing w:after="0" w:line="192" w:lineRule="auto"/>
        <w:ind w:firstLine="992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некоммерческим организациям,</w:t>
      </w:r>
    </w:p>
    <w:p w:rsidR="005A2E58" w:rsidRPr="00AC58F0" w:rsidRDefault="005A2E58" w:rsidP="000E46C6">
      <w:pPr>
        <w:widowControl w:val="0"/>
        <w:autoSpaceDE w:val="0"/>
        <w:autoSpaceDN w:val="0"/>
        <w:spacing w:after="0" w:line="192" w:lineRule="auto"/>
        <w:ind w:firstLine="992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являющимся государственными</w:t>
      </w:r>
    </w:p>
    <w:p w:rsidR="005A2E58" w:rsidRPr="00AC58F0" w:rsidRDefault="005A2E58" w:rsidP="000E46C6">
      <w:pPr>
        <w:widowControl w:val="0"/>
        <w:autoSpaceDE w:val="0"/>
        <w:autoSpaceDN w:val="0"/>
        <w:spacing w:after="0" w:line="192" w:lineRule="auto"/>
        <w:ind w:firstLine="992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(муниципальными) учреждениями,</w:t>
      </w:r>
    </w:p>
    <w:p w:rsidR="005A2E58" w:rsidRPr="00AC58F0" w:rsidRDefault="005A2E58" w:rsidP="000E46C6">
      <w:pPr>
        <w:widowControl w:val="0"/>
        <w:autoSpaceDE w:val="0"/>
        <w:autoSpaceDN w:val="0"/>
        <w:spacing w:after="0" w:line="192" w:lineRule="auto"/>
        <w:ind w:firstLine="992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финансового обеспечения</w:t>
      </w:r>
    </w:p>
    <w:p w:rsidR="000E46C6" w:rsidRDefault="005A2E58" w:rsidP="000E46C6">
      <w:pPr>
        <w:widowControl w:val="0"/>
        <w:autoSpaceDE w:val="0"/>
        <w:autoSpaceDN w:val="0"/>
        <w:spacing w:after="0" w:line="192" w:lineRule="auto"/>
        <w:ind w:firstLine="992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части затрат, связанных </w:t>
      </w:r>
    </w:p>
    <w:p w:rsidR="005A2E58" w:rsidRPr="00AC58F0" w:rsidRDefault="005A2E58" w:rsidP="000E46C6">
      <w:pPr>
        <w:widowControl w:val="0"/>
        <w:autoSpaceDE w:val="0"/>
        <w:autoSpaceDN w:val="0"/>
        <w:spacing w:after="0" w:line="192" w:lineRule="auto"/>
        <w:ind w:firstLine="992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реализацией для жителей города </w:t>
      </w:r>
    </w:p>
    <w:p w:rsidR="000E46C6" w:rsidRDefault="005A2E58" w:rsidP="000E46C6">
      <w:pPr>
        <w:widowControl w:val="0"/>
        <w:autoSpaceDE w:val="0"/>
        <w:autoSpaceDN w:val="0"/>
        <w:spacing w:after="0" w:line="192" w:lineRule="auto"/>
        <w:ind w:firstLine="992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социальных проектов, на основании </w:t>
      </w:r>
    </w:p>
    <w:p w:rsidR="005A2E58" w:rsidRPr="00AC58F0" w:rsidRDefault="005A2E58" w:rsidP="000E46C6">
      <w:pPr>
        <w:widowControl w:val="0"/>
        <w:autoSpaceDE w:val="0"/>
        <w:autoSpaceDN w:val="0"/>
        <w:spacing w:after="0" w:line="192" w:lineRule="auto"/>
        <w:ind w:firstLine="992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конкурсного</w:t>
      </w:r>
      <w:r w:rsidR="000E46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58F0">
        <w:rPr>
          <w:rFonts w:ascii="Times New Roman" w:eastAsia="Times New Roman" w:hAnsi="Times New Roman" w:cs="Times New Roman"/>
          <w:sz w:val="30"/>
          <w:szCs w:val="30"/>
          <w:lang w:eastAsia="ru-RU"/>
        </w:rPr>
        <w:t>отбора проектов</w:t>
      </w:r>
    </w:p>
    <w:p w:rsidR="005A2E58" w:rsidRDefault="005A2E58" w:rsidP="00297327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7327" w:rsidRDefault="00297327" w:rsidP="00297327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7327" w:rsidRDefault="00297327" w:rsidP="00297327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E46C6">
        <w:rPr>
          <w:rFonts w:ascii="Times New Roman" w:hAnsi="Times New Roman" w:cs="Times New Roman"/>
          <w:sz w:val="30"/>
          <w:szCs w:val="30"/>
        </w:rPr>
        <w:t>ЖУРНАЛ</w:t>
      </w:r>
    </w:p>
    <w:p w:rsidR="000E46C6" w:rsidRDefault="00297327" w:rsidP="00297327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E46C6">
        <w:rPr>
          <w:rFonts w:ascii="Times New Roman" w:hAnsi="Times New Roman" w:cs="Times New Roman"/>
          <w:sz w:val="30"/>
          <w:szCs w:val="30"/>
        </w:rPr>
        <w:t>приема конкурсной документации</w:t>
      </w:r>
    </w:p>
    <w:p w:rsidR="00297327" w:rsidRDefault="00297327" w:rsidP="005A2E58">
      <w:pPr>
        <w:widowControl w:val="0"/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7327" w:rsidRPr="00AC58F0" w:rsidRDefault="00297327" w:rsidP="005A2E58">
      <w:pPr>
        <w:widowControl w:val="0"/>
        <w:autoSpaceDE w:val="0"/>
        <w:autoSpaceDN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04"/>
        <w:gridCol w:w="2878"/>
        <w:gridCol w:w="3356"/>
        <w:gridCol w:w="3495"/>
        <w:gridCol w:w="3353"/>
      </w:tblGrid>
      <w:tr w:rsidR="005A2E58" w:rsidRPr="000E46C6" w:rsidTr="000E46C6">
        <w:trPr>
          <w:trHeight w:val="113"/>
        </w:trPr>
        <w:tc>
          <w:tcPr>
            <w:tcW w:w="1704" w:type="dxa"/>
          </w:tcPr>
          <w:p w:rsidR="000E46C6" w:rsidRPr="000E46C6" w:rsidRDefault="000E46C6" w:rsidP="000E46C6">
            <w:pPr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E46C6" w:rsidRPr="000E46C6" w:rsidRDefault="005A2E58" w:rsidP="000E46C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46C6">
              <w:rPr>
                <w:rFonts w:ascii="Times New Roman" w:hAnsi="Times New Roman" w:cs="Times New Roman"/>
                <w:sz w:val="30"/>
                <w:szCs w:val="30"/>
              </w:rPr>
              <w:t xml:space="preserve">Номер </w:t>
            </w:r>
          </w:p>
          <w:p w:rsidR="005A2E58" w:rsidRPr="000E46C6" w:rsidRDefault="005A2E58" w:rsidP="000E46C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46C6">
              <w:rPr>
                <w:rFonts w:ascii="Times New Roman" w:hAnsi="Times New Roman" w:cs="Times New Roman"/>
                <w:sz w:val="30"/>
                <w:szCs w:val="30"/>
              </w:rPr>
              <w:t>заявки</w:t>
            </w:r>
          </w:p>
        </w:tc>
        <w:tc>
          <w:tcPr>
            <w:tcW w:w="2878" w:type="dxa"/>
          </w:tcPr>
          <w:p w:rsidR="000E46C6" w:rsidRPr="000E46C6" w:rsidRDefault="000E46C6" w:rsidP="000E46C6">
            <w:pPr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E46C6" w:rsidRPr="000E46C6" w:rsidRDefault="005A2E58" w:rsidP="000E46C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46C6">
              <w:rPr>
                <w:rFonts w:ascii="Times New Roman" w:hAnsi="Times New Roman" w:cs="Times New Roman"/>
                <w:sz w:val="30"/>
                <w:szCs w:val="30"/>
              </w:rPr>
              <w:t xml:space="preserve">Дата и время </w:t>
            </w:r>
          </w:p>
          <w:p w:rsidR="005A2E58" w:rsidRPr="000E46C6" w:rsidRDefault="005A2E58" w:rsidP="000E46C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46C6">
              <w:rPr>
                <w:rFonts w:ascii="Times New Roman" w:hAnsi="Times New Roman" w:cs="Times New Roman"/>
                <w:sz w:val="30"/>
                <w:szCs w:val="30"/>
              </w:rPr>
              <w:t>поступления заявки</w:t>
            </w:r>
          </w:p>
        </w:tc>
        <w:tc>
          <w:tcPr>
            <w:tcW w:w="3356" w:type="dxa"/>
          </w:tcPr>
          <w:p w:rsidR="000E46C6" w:rsidRPr="000E46C6" w:rsidRDefault="000E46C6" w:rsidP="000E46C6">
            <w:pPr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E46C6" w:rsidRPr="000E46C6" w:rsidRDefault="005A2E58" w:rsidP="000E46C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46C6"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</w:t>
            </w:r>
          </w:p>
          <w:p w:rsidR="005A2E58" w:rsidRPr="000E46C6" w:rsidRDefault="005A2E58" w:rsidP="000E46C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46C6">
              <w:rPr>
                <w:rFonts w:ascii="Times New Roman" w:hAnsi="Times New Roman" w:cs="Times New Roman"/>
                <w:sz w:val="30"/>
                <w:szCs w:val="30"/>
              </w:rPr>
              <w:t>организации</w:t>
            </w:r>
          </w:p>
        </w:tc>
        <w:tc>
          <w:tcPr>
            <w:tcW w:w="3495" w:type="dxa"/>
          </w:tcPr>
          <w:p w:rsidR="000E46C6" w:rsidRPr="000E46C6" w:rsidRDefault="000E46C6" w:rsidP="000E46C6">
            <w:pPr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A2E58" w:rsidRPr="000E46C6" w:rsidRDefault="005A2E58" w:rsidP="000E46C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46C6">
              <w:rPr>
                <w:rFonts w:ascii="Times New Roman" w:hAnsi="Times New Roman" w:cs="Times New Roman"/>
                <w:sz w:val="30"/>
                <w:szCs w:val="30"/>
              </w:rPr>
              <w:t>Перечень поступивших документов</w:t>
            </w:r>
          </w:p>
        </w:tc>
        <w:tc>
          <w:tcPr>
            <w:tcW w:w="3353" w:type="dxa"/>
          </w:tcPr>
          <w:p w:rsidR="000E46C6" w:rsidRPr="000E46C6" w:rsidRDefault="000E46C6" w:rsidP="000E46C6">
            <w:pPr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A2E58" w:rsidRPr="000E46C6" w:rsidRDefault="005A2E58" w:rsidP="000E46C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46C6">
              <w:rPr>
                <w:rFonts w:ascii="Times New Roman" w:hAnsi="Times New Roman" w:cs="Times New Roman"/>
                <w:sz w:val="30"/>
                <w:szCs w:val="30"/>
              </w:rPr>
              <w:t xml:space="preserve">Ответственный сотрудник </w:t>
            </w:r>
            <w:r w:rsidR="00297327" w:rsidRPr="000E46C6">
              <w:rPr>
                <w:rFonts w:ascii="Times New Roman" w:hAnsi="Times New Roman" w:cs="Times New Roman"/>
                <w:sz w:val="30"/>
                <w:szCs w:val="30"/>
              </w:rPr>
              <w:t>Департамента</w:t>
            </w:r>
          </w:p>
        </w:tc>
      </w:tr>
      <w:tr w:rsidR="005A2E58" w:rsidRPr="000E46C6" w:rsidTr="000E46C6">
        <w:trPr>
          <w:trHeight w:val="113"/>
        </w:trPr>
        <w:tc>
          <w:tcPr>
            <w:tcW w:w="1704" w:type="dxa"/>
          </w:tcPr>
          <w:p w:rsidR="005A2E58" w:rsidRPr="000E46C6" w:rsidRDefault="005A2E58" w:rsidP="000E46C6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78" w:type="dxa"/>
          </w:tcPr>
          <w:p w:rsidR="005A2E58" w:rsidRPr="000E46C6" w:rsidRDefault="005A2E58" w:rsidP="000E46C6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6" w:type="dxa"/>
          </w:tcPr>
          <w:p w:rsidR="005A2E58" w:rsidRPr="000E46C6" w:rsidRDefault="005A2E58" w:rsidP="000E46C6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95" w:type="dxa"/>
          </w:tcPr>
          <w:p w:rsidR="005A2E58" w:rsidRPr="000E46C6" w:rsidRDefault="005A2E58" w:rsidP="000E46C6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3" w:type="dxa"/>
          </w:tcPr>
          <w:p w:rsidR="005A2E58" w:rsidRPr="000E46C6" w:rsidRDefault="005A2E58" w:rsidP="000E46C6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A2E58" w:rsidRPr="000E46C6" w:rsidTr="000E46C6">
        <w:trPr>
          <w:trHeight w:val="113"/>
        </w:trPr>
        <w:tc>
          <w:tcPr>
            <w:tcW w:w="1704" w:type="dxa"/>
          </w:tcPr>
          <w:p w:rsidR="005A2E58" w:rsidRPr="000E46C6" w:rsidRDefault="005A2E58" w:rsidP="000E46C6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78" w:type="dxa"/>
          </w:tcPr>
          <w:p w:rsidR="005A2E58" w:rsidRPr="000E46C6" w:rsidRDefault="005A2E58" w:rsidP="000E46C6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6" w:type="dxa"/>
          </w:tcPr>
          <w:p w:rsidR="005A2E58" w:rsidRPr="000E46C6" w:rsidRDefault="005A2E58" w:rsidP="000E46C6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95" w:type="dxa"/>
          </w:tcPr>
          <w:p w:rsidR="005A2E58" w:rsidRPr="000E46C6" w:rsidRDefault="005A2E58" w:rsidP="000E46C6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3" w:type="dxa"/>
          </w:tcPr>
          <w:p w:rsidR="005A2E58" w:rsidRPr="000E46C6" w:rsidRDefault="005A2E58" w:rsidP="000E46C6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A2E58" w:rsidRPr="000E46C6" w:rsidTr="000E46C6">
        <w:trPr>
          <w:trHeight w:val="113"/>
        </w:trPr>
        <w:tc>
          <w:tcPr>
            <w:tcW w:w="1704" w:type="dxa"/>
          </w:tcPr>
          <w:p w:rsidR="005A2E58" w:rsidRPr="000E46C6" w:rsidRDefault="005A2E58" w:rsidP="000E46C6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78" w:type="dxa"/>
          </w:tcPr>
          <w:p w:rsidR="005A2E58" w:rsidRPr="000E46C6" w:rsidRDefault="005A2E58" w:rsidP="000E46C6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6" w:type="dxa"/>
          </w:tcPr>
          <w:p w:rsidR="005A2E58" w:rsidRPr="000E46C6" w:rsidRDefault="005A2E58" w:rsidP="000E46C6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95" w:type="dxa"/>
          </w:tcPr>
          <w:p w:rsidR="005A2E58" w:rsidRPr="000E46C6" w:rsidRDefault="005A2E58" w:rsidP="000E46C6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3" w:type="dxa"/>
          </w:tcPr>
          <w:p w:rsidR="005A2E58" w:rsidRPr="000E46C6" w:rsidRDefault="005A2E58" w:rsidP="000E46C6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A2E58" w:rsidRPr="000E46C6" w:rsidTr="000E46C6">
        <w:trPr>
          <w:trHeight w:val="113"/>
        </w:trPr>
        <w:tc>
          <w:tcPr>
            <w:tcW w:w="1704" w:type="dxa"/>
          </w:tcPr>
          <w:p w:rsidR="005A2E58" w:rsidRPr="000E46C6" w:rsidRDefault="005A2E58" w:rsidP="000E46C6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78" w:type="dxa"/>
          </w:tcPr>
          <w:p w:rsidR="005A2E58" w:rsidRPr="000E46C6" w:rsidRDefault="005A2E58" w:rsidP="000E46C6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6" w:type="dxa"/>
          </w:tcPr>
          <w:p w:rsidR="005A2E58" w:rsidRPr="000E46C6" w:rsidRDefault="005A2E58" w:rsidP="000E46C6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95" w:type="dxa"/>
          </w:tcPr>
          <w:p w:rsidR="005A2E58" w:rsidRPr="000E46C6" w:rsidRDefault="005A2E58" w:rsidP="000E46C6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3" w:type="dxa"/>
          </w:tcPr>
          <w:p w:rsidR="005A2E58" w:rsidRPr="000E46C6" w:rsidRDefault="005A2E58" w:rsidP="000E46C6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A2E58" w:rsidRPr="000E46C6" w:rsidTr="000E46C6">
        <w:trPr>
          <w:trHeight w:val="113"/>
        </w:trPr>
        <w:tc>
          <w:tcPr>
            <w:tcW w:w="1704" w:type="dxa"/>
          </w:tcPr>
          <w:p w:rsidR="005A2E58" w:rsidRPr="000E46C6" w:rsidRDefault="005A2E58" w:rsidP="000E46C6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78" w:type="dxa"/>
          </w:tcPr>
          <w:p w:rsidR="005A2E58" w:rsidRPr="000E46C6" w:rsidRDefault="005A2E58" w:rsidP="000E46C6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6" w:type="dxa"/>
          </w:tcPr>
          <w:p w:rsidR="005A2E58" w:rsidRPr="000E46C6" w:rsidRDefault="005A2E58" w:rsidP="000E46C6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95" w:type="dxa"/>
          </w:tcPr>
          <w:p w:rsidR="005A2E58" w:rsidRPr="000E46C6" w:rsidRDefault="005A2E58" w:rsidP="000E46C6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3" w:type="dxa"/>
          </w:tcPr>
          <w:p w:rsidR="005A2E58" w:rsidRPr="000E46C6" w:rsidRDefault="005A2E58" w:rsidP="000E46C6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A2E58" w:rsidRPr="000E46C6" w:rsidTr="000E46C6">
        <w:trPr>
          <w:trHeight w:val="113"/>
        </w:trPr>
        <w:tc>
          <w:tcPr>
            <w:tcW w:w="1704" w:type="dxa"/>
          </w:tcPr>
          <w:p w:rsidR="005A2E58" w:rsidRPr="000E46C6" w:rsidRDefault="005A2E58" w:rsidP="000E46C6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78" w:type="dxa"/>
          </w:tcPr>
          <w:p w:rsidR="005A2E58" w:rsidRPr="000E46C6" w:rsidRDefault="005A2E58" w:rsidP="000E46C6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6" w:type="dxa"/>
          </w:tcPr>
          <w:p w:rsidR="005A2E58" w:rsidRPr="000E46C6" w:rsidRDefault="005A2E58" w:rsidP="000E46C6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95" w:type="dxa"/>
          </w:tcPr>
          <w:p w:rsidR="005A2E58" w:rsidRPr="000E46C6" w:rsidRDefault="005A2E58" w:rsidP="000E46C6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3" w:type="dxa"/>
          </w:tcPr>
          <w:p w:rsidR="005A2E58" w:rsidRPr="000E46C6" w:rsidRDefault="005A2E58" w:rsidP="000E46C6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5A2E58" w:rsidRPr="00AC58F0" w:rsidRDefault="005A2E58" w:rsidP="005A2E58">
      <w:pPr>
        <w:rPr>
          <w:rFonts w:ascii="Times New Roman" w:hAnsi="Times New Roman" w:cs="Times New Roman"/>
          <w:sz w:val="30"/>
          <w:szCs w:val="30"/>
        </w:rPr>
      </w:pPr>
    </w:p>
    <w:p w:rsidR="005A2E58" w:rsidRPr="00AC58F0" w:rsidRDefault="005A2E58" w:rsidP="005A2E58">
      <w:pPr>
        <w:rPr>
          <w:rFonts w:ascii="Times New Roman" w:hAnsi="Times New Roman" w:cs="Times New Roman"/>
          <w:sz w:val="30"/>
          <w:szCs w:val="30"/>
        </w:rPr>
      </w:pPr>
    </w:p>
    <w:p w:rsidR="005A2E58" w:rsidRPr="00AC58F0" w:rsidRDefault="005A2E58" w:rsidP="005A2E58">
      <w:pPr>
        <w:rPr>
          <w:rFonts w:ascii="Times New Roman" w:hAnsi="Times New Roman" w:cs="Times New Roman"/>
          <w:sz w:val="30"/>
          <w:szCs w:val="30"/>
        </w:rPr>
        <w:sectPr w:rsidR="005A2E58" w:rsidRPr="00AC58F0" w:rsidSect="00BD6F0B">
          <w:pgSz w:w="16838" w:h="11906" w:orient="landscape" w:code="9"/>
          <w:pgMar w:top="1985" w:right="1134" w:bottom="567" w:left="1134" w:header="720" w:footer="720" w:gutter="0"/>
          <w:cols w:space="708"/>
          <w:docGrid w:linePitch="360"/>
        </w:sectPr>
      </w:pPr>
    </w:p>
    <w:p w:rsidR="005A2E58" w:rsidRPr="00AC58F0" w:rsidRDefault="005A2E58" w:rsidP="00AC0674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Приложение 4</w:t>
      </w:r>
    </w:p>
    <w:p w:rsidR="005A2E58" w:rsidRPr="00AC58F0" w:rsidRDefault="005A2E58" w:rsidP="00AC0674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к Положению</w:t>
      </w:r>
    </w:p>
    <w:p w:rsidR="005A2E58" w:rsidRPr="00AC58F0" w:rsidRDefault="005A2E58" w:rsidP="00AC0674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 xml:space="preserve">о порядке определения объема </w:t>
      </w:r>
    </w:p>
    <w:p w:rsidR="005A2E58" w:rsidRPr="00AC58F0" w:rsidRDefault="005A2E58" w:rsidP="00AC0674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и предоставления субсидий</w:t>
      </w:r>
    </w:p>
    <w:p w:rsidR="005A2E58" w:rsidRPr="00AC58F0" w:rsidRDefault="005A2E58" w:rsidP="00AC0674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социально ориентированным</w:t>
      </w:r>
    </w:p>
    <w:p w:rsidR="005A2E58" w:rsidRPr="00AC58F0" w:rsidRDefault="005A2E58" w:rsidP="00AC0674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некоммерческим организациям,</w:t>
      </w:r>
    </w:p>
    <w:p w:rsidR="005A2E58" w:rsidRPr="00AC58F0" w:rsidRDefault="005A2E58" w:rsidP="00AC0674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не являющимся государственными</w:t>
      </w:r>
    </w:p>
    <w:p w:rsidR="005A2E58" w:rsidRPr="00AC58F0" w:rsidRDefault="005A2E58" w:rsidP="00AC0674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(муниципальными) учреждениями,</w:t>
      </w:r>
    </w:p>
    <w:p w:rsidR="005A2E58" w:rsidRPr="00AC58F0" w:rsidRDefault="005A2E58" w:rsidP="00AC0674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в целях финансового обеспечения</w:t>
      </w:r>
    </w:p>
    <w:p w:rsidR="005A2E58" w:rsidRPr="00AC58F0" w:rsidRDefault="005A2E58" w:rsidP="00AC0674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 xml:space="preserve">части затрат, связанных </w:t>
      </w:r>
    </w:p>
    <w:p w:rsidR="005A2E58" w:rsidRPr="00AC58F0" w:rsidRDefault="005A2E58" w:rsidP="00AC0674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 xml:space="preserve">с реализацией для жителей города </w:t>
      </w:r>
    </w:p>
    <w:p w:rsidR="00AC0674" w:rsidRDefault="005A2E58" w:rsidP="00AC0674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 xml:space="preserve">социальных проектов, </w:t>
      </w:r>
    </w:p>
    <w:p w:rsidR="005A2E58" w:rsidRPr="00AC58F0" w:rsidRDefault="005A2E58" w:rsidP="00AC0674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 xml:space="preserve">на основании конкурсного </w:t>
      </w:r>
    </w:p>
    <w:p w:rsidR="005A2E58" w:rsidRPr="00AC58F0" w:rsidRDefault="005A2E58" w:rsidP="00AC0674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отбора проектов</w:t>
      </w:r>
    </w:p>
    <w:p w:rsidR="005A2E58" w:rsidRDefault="005A2E58" w:rsidP="00AC0674">
      <w:pPr>
        <w:pStyle w:val="ConsPlusNormal"/>
        <w:spacing w:line="192" w:lineRule="auto"/>
        <w:ind w:firstLine="4820"/>
        <w:jc w:val="center"/>
        <w:rPr>
          <w:rFonts w:ascii="Times New Roman" w:hAnsi="Times New Roman" w:cs="Times New Roman"/>
          <w:sz w:val="30"/>
          <w:szCs w:val="30"/>
        </w:rPr>
      </w:pPr>
    </w:p>
    <w:p w:rsidR="005A2E58" w:rsidRPr="00AC0674" w:rsidRDefault="005A2E58" w:rsidP="00AC067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A2E58" w:rsidRPr="00AC0674" w:rsidRDefault="005A2E58" w:rsidP="00AC067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C0674">
        <w:rPr>
          <w:rFonts w:ascii="Times New Roman" w:hAnsi="Times New Roman" w:cs="Times New Roman"/>
          <w:sz w:val="30"/>
          <w:szCs w:val="30"/>
        </w:rPr>
        <w:t>ПОЛОЖЕНИЕ</w:t>
      </w:r>
    </w:p>
    <w:p w:rsidR="005A2E58" w:rsidRPr="00AC0674" w:rsidRDefault="005A2E58" w:rsidP="00AC067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C0674">
        <w:rPr>
          <w:rFonts w:ascii="Times New Roman" w:hAnsi="Times New Roman" w:cs="Times New Roman"/>
          <w:sz w:val="30"/>
          <w:szCs w:val="30"/>
        </w:rPr>
        <w:t xml:space="preserve">о конкурсной комиссии по отбору социальных проектов </w:t>
      </w:r>
    </w:p>
    <w:p w:rsidR="005A2E58" w:rsidRPr="00AC0674" w:rsidRDefault="005A2E58" w:rsidP="00AC067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C0674">
        <w:rPr>
          <w:rFonts w:ascii="Times New Roman" w:hAnsi="Times New Roman" w:cs="Times New Roman"/>
          <w:sz w:val="30"/>
          <w:szCs w:val="30"/>
        </w:rPr>
        <w:t xml:space="preserve">для предоставления субсидии социально ориентированным </w:t>
      </w:r>
    </w:p>
    <w:p w:rsidR="005A2E58" w:rsidRPr="00AC0674" w:rsidRDefault="005A2E58" w:rsidP="00AC067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C0674">
        <w:rPr>
          <w:rFonts w:ascii="Times New Roman" w:hAnsi="Times New Roman" w:cs="Times New Roman"/>
          <w:sz w:val="30"/>
          <w:szCs w:val="30"/>
        </w:rPr>
        <w:t xml:space="preserve">некоммерческим организациям, не являющимся государственными </w:t>
      </w:r>
    </w:p>
    <w:p w:rsidR="005A2E58" w:rsidRPr="00AC0674" w:rsidRDefault="005A2E58" w:rsidP="00AC067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C0674">
        <w:rPr>
          <w:rFonts w:ascii="Times New Roman" w:hAnsi="Times New Roman" w:cs="Times New Roman"/>
          <w:sz w:val="30"/>
          <w:szCs w:val="30"/>
        </w:rPr>
        <w:t xml:space="preserve">(муниципальными) учреждениями, в целях финансового обеспечения </w:t>
      </w:r>
    </w:p>
    <w:p w:rsidR="00AC0674" w:rsidRDefault="005A2E58" w:rsidP="00AC067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C0674">
        <w:rPr>
          <w:rFonts w:ascii="Times New Roman" w:hAnsi="Times New Roman" w:cs="Times New Roman"/>
          <w:sz w:val="30"/>
          <w:szCs w:val="30"/>
        </w:rPr>
        <w:t xml:space="preserve">части затрат, связанных с реализацией для жителей города социальных </w:t>
      </w:r>
    </w:p>
    <w:p w:rsidR="005A2E58" w:rsidRPr="00AC0674" w:rsidRDefault="005A2E58" w:rsidP="00AC067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C0674">
        <w:rPr>
          <w:rFonts w:ascii="Times New Roman" w:hAnsi="Times New Roman" w:cs="Times New Roman"/>
          <w:sz w:val="30"/>
          <w:szCs w:val="30"/>
        </w:rPr>
        <w:t>проектов, на основании конкурсного отбора проектов</w:t>
      </w:r>
    </w:p>
    <w:p w:rsidR="005A2E58" w:rsidRDefault="005A2E58" w:rsidP="00AC067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A2E58" w:rsidRPr="00AC58F0" w:rsidRDefault="005A2E58" w:rsidP="00AC067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1. Конкурсная комиссия является коллегиальным совещательным органом по отбору социальных проектов для 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части затрат, связанных с реализацией                   для жителей города социальных проектов, на основании конкурсного отбора проектов (далее – конкурсная комиссия).</w:t>
      </w:r>
    </w:p>
    <w:p w:rsidR="005A2E58" w:rsidRPr="00AC58F0" w:rsidRDefault="005A2E58" w:rsidP="00AC067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2. Деятельность конкурсной комиссии осуществляется с соблю-дением принципов гласности, объективной оценки, единства требо</w:t>
      </w:r>
      <w:r w:rsidR="00AC0674">
        <w:rPr>
          <w:rFonts w:ascii="Times New Roman" w:hAnsi="Times New Roman" w:cs="Times New Roman"/>
          <w:sz w:val="30"/>
          <w:szCs w:val="30"/>
        </w:rPr>
        <w:t>-</w:t>
      </w:r>
      <w:r w:rsidRPr="00AC58F0">
        <w:rPr>
          <w:rFonts w:ascii="Times New Roman" w:hAnsi="Times New Roman" w:cs="Times New Roman"/>
          <w:sz w:val="30"/>
          <w:szCs w:val="30"/>
        </w:rPr>
        <w:t>ваний и создания равных конкурентных условий на основе колле</w:t>
      </w:r>
      <w:r w:rsidR="00AC0674">
        <w:rPr>
          <w:rFonts w:ascii="Times New Roman" w:hAnsi="Times New Roman" w:cs="Times New Roman"/>
          <w:sz w:val="30"/>
          <w:szCs w:val="30"/>
        </w:rPr>
        <w:t>-</w:t>
      </w:r>
      <w:r w:rsidRPr="00AC58F0">
        <w:rPr>
          <w:rFonts w:ascii="Times New Roman" w:hAnsi="Times New Roman" w:cs="Times New Roman"/>
          <w:sz w:val="30"/>
          <w:szCs w:val="30"/>
        </w:rPr>
        <w:t>гиального обсуждения и решения вопросов, входящих в ее компе</w:t>
      </w:r>
      <w:r w:rsidR="00AC0674">
        <w:rPr>
          <w:rFonts w:ascii="Times New Roman" w:hAnsi="Times New Roman" w:cs="Times New Roman"/>
          <w:sz w:val="30"/>
          <w:szCs w:val="30"/>
        </w:rPr>
        <w:t>-</w:t>
      </w:r>
      <w:r w:rsidRPr="00AC58F0">
        <w:rPr>
          <w:rFonts w:ascii="Times New Roman" w:hAnsi="Times New Roman" w:cs="Times New Roman"/>
          <w:sz w:val="30"/>
          <w:szCs w:val="30"/>
        </w:rPr>
        <w:t>тенцию.</w:t>
      </w:r>
    </w:p>
    <w:p w:rsidR="005A2E58" w:rsidRPr="00AC58F0" w:rsidRDefault="005A2E58" w:rsidP="00AC067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 xml:space="preserve">3. Численность конкурсной комиссии составляет не менее 13 человек. </w:t>
      </w:r>
    </w:p>
    <w:p w:rsidR="005A2E58" w:rsidRPr="00AC58F0" w:rsidRDefault="005A2E58" w:rsidP="00AC067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 xml:space="preserve">В состав конкурсной комиссии могут входить депутаты Красноярского городского Совета депутатов, представители ГРБС, члены общественных советов при исполнительных органах государственной власти субъекта Российской Федерации. </w:t>
      </w:r>
    </w:p>
    <w:p w:rsidR="005A2E58" w:rsidRPr="00AC58F0" w:rsidRDefault="005A2E58" w:rsidP="00AC067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 xml:space="preserve">4. Состав конкурсной комиссии утверждается распоряжением              заместителя Главы города </w:t>
      </w:r>
      <w:r w:rsidR="00297327">
        <w:rPr>
          <w:rFonts w:ascii="Times New Roman" w:hAnsi="Times New Roman" w:cs="Times New Roman"/>
          <w:sz w:val="30"/>
          <w:szCs w:val="30"/>
        </w:rPr>
        <w:t xml:space="preserve">по общественно-политической работе </w:t>
      </w:r>
      <w:r w:rsidRPr="00AC58F0">
        <w:rPr>
          <w:rFonts w:ascii="Times New Roman" w:hAnsi="Times New Roman" w:cs="Times New Roman"/>
          <w:sz w:val="30"/>
          <w:szCs w:val="30"/>
        </w:rPr>
        <w:t>– руководителя департамента социального развития не позднее 5 календарных дней до даты начала приема документации для участия в конкурсном отборе.</w:t>
      </w:r>
    </w:p>
    <w:p w:rsidR="005A2E58" w:rsidRPr="00AC58F0" w:rsidRDefault="005A2E58" w:rsidP="0029732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5. Конкурсная комиссия осуществляет следующие функции:</w:t>
      </w:r>
    </w:p>
    <w:p w:rsidR="005A2E58" w:rsidRPr="00AC58F0" w:rsidRDefault="005A2E58" w:rsidP="0029732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определяет победителей конкурсного отбора и размер предоставляемой субсидии;</w:t>
      </w:r>
    </w:p>
    <w:p w:rsidR="005A2E58" w:rsidRPr="00AC58F0" w:rsidRDefault="005A2E58" w:rsidP="0029732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рассматривает конфликтные ситуации, возникшие в ходе рассмотрения заявлений и проведения конкурсного отбора, и принимает меры по их разрешению.</w:t>
      </w:r>
    </w:p>
    <w:p w:rsidR="005A2E58" w:rsidRPr="00AC58F0" w:rsidRDefault="005A2E58" w:rsidP="0029732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:rsidR="005A2E58" w:rsidRPr="00AC58F0" w:rsidRDefault="005A2E58" w:rsidP="0029732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 xml:space="preserve">Председателем конкурсной комиссии является заместитель Главы города </w:t>
      </w:r>
      <w:r w:rsidR="00297327">
        <w:rPr>
          <w:rFonts w:ascii="Times New Roman" w:hAnsi="Times New Roman" w:cs="Times New Roman"/>
          <w:sz w:val="30"/>
          <w:szCs w:val="30"/>
        </w:rPr>
        <w:t xml:space="preserve">по общественно-политической работе </w:t>
      </w:r>
      <w:r w:rsidRPr="00AC58F0">
        <w:rPr>
          <w:rFonts w:ascii="Times New Roman" w:hAnsi="Times New Roman" w:cs="Times New Roman"/>
          <w:sz w:val="30"/>
          <w:szCs w:val="30"/>
        </w:rPr>
        <w:t>– руководитель депар</w:t>
      </w:r>
      <w:r w:rsidR="00297327">
        <w:rPr>
          <w:rFonts w:ascii="Times New Roman" w:hAnsi="Times New Roman" w:cs="Times New Roman"/>
          <w:sz w:val="30"/>
          <w:szCs w:val="30"/>
        </w:rPr>
        <w:t>-</w:t>
      </w:r>
      <w:r w:rsidRPr="00AC58F0">
        <w:rPr>
          <w:rFonts w:ascii="Times New Roman" w:hAnsi="Times New Roman" w:cs="Times New Roman"/>
          <w:sz w:val="30"/>
          <w:szCs w:val="30"/>
        </w:rPr>
        <w:t xml:space="preserve">тамента социального развития. </w:t>
      </w:r>
    </w:p>
    <w:p w:rsidR="005A2E58" w:rsidRPr="00AC58F0" w:rsidRDefault="005A2E58" w:rsidP="0029732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Руководство работой конкурсной комиссии осуществляет пред</w:t>
      </w:r>
      <w:r w:rsidR="00AC0674">
        <w:rPr>
          <w:rFonts w:ascii="Times New Roman" w:hAnsi="Times New Roman" w:cs="Times New Roman"/>
          <w:sz w:val="30"/>
          <w:szCs w:val="30"/>
        </w:rPr>
        <w:t>-</w:t>
      </w:r>
      <w:r w:rsidRPr="00AC58F0">
        <w:rPr>
          <w:rFonts w:ascii="Times New Roman" w:hAnsi="Times New Roman" w:cs="Times New Roman"/>
          <w:sz w:val="30"/>
          <w:szCs w:val="30"/>
        </w:rPr>
        <w:t xml:space="preserve">седатель, в отсутствие председателя его заместитель. </w:t>
      </w:r>
    </w:p>
    <w:p w:rsidR="005A2E58" w:rsidRPr="00AC58F0" w:rsidRDefault="005A2E58" w:rsidP="0029732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7. Председатель конкурсной комиссии:</w:t>
      </w:r>
    </w:p>
    <w:p w:rsidR="005A2E58" w:rsidRPr="00AC58F0" w:rsidRDefault="005A2E58" w:rsidP="0029732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 xml:space="preserve">назначает дату и время проведения заседаний конкурсной </w:t>
      </w:r>
      <w:r w:rsidR="00AC0674">
        <w:rPr>
          <w:rFonts w:ascii="Times New Roman" w:hAnsi="Times New Roman" w:cs="Times New Roman"/>
          <w:sz w:val="30"/>
          <w:szCs w:val="30"/>
        </w:rPr>
        <w:t xml:space="preserve">               ко</w:t>
      </w:r>
      <w:r w:rsidRPr="00AC58F0">
        <w:rPr>
          <w:rFonts w:ascii="Times New Roman" w:hAnsi="Times New Roman" w:cs="Times New Roman"/>
          <w:sz w:val="30"/>
          <w:szCs w:val="30"/>
        </w:rPr>
        <w:t>миссии;</w:t>
      </w:r>
    </w:p>
    <w:p w:rsidR="005A2E58" w:rsidRPr="00AC58F0" w:rsidRDefault="005A2E58" w:rsidP="0029732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руководит работой конкурсной комиссии.</w:t>
      </w:r>
    </w:p>
    <w:p w:rsidR="005A2E58" w:rsidRPr="00AC58F0" w:rsidRDefault="005A2E58" w:rsidP="0029732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8. Секретарь конкурсной комиссии:</w:t>
      </w:r>
    </w:p>
    <w:p w:rsidR="005A2E58" w:rsidRPr="00AC58F0" w:rsidRDefault="005A2E58" w:rsidP="0029732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информирует членов конкурсной комиссии о повестке, времени          и месте проведения заседаний;</w:t>
      </w:r>
    </w:p>
    <w:p w:rsidR="005A2E58" w:rsidRPr="00AC58F0" w:rsidRDefault="005A2E58" w:rsidP="0029732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на основании экспертных заключений членов конкурсной ко</w:t>
      </w:r>
      <w:r w:rsidR="00AC0674">
        <w:rPr>
          <w:rFonts w:ascii="Times New Roman" w:hAnsi="Times New Roman" w:cs="Times New Roman"/>
          <w:sz w:val="30"/>
          <w:szCs w:val="30"/>
        </w:rPr>
        <w:t>-</w:t>
      </w:r>
      <w:r w:rsidRPr="00AC58F0">
        <w:rPr>
          <w:rFonts w:ascii="Times New Roman" w:hAnsi="Times New Roman" w:cs="Times New Roman"/>
          <w:sz w:val="30"/>
          <w:szCs w:val="30"/>
        </w:rPr>
        <w:t>миссии формирует рейтинг участников конкурсного отбора;</w:t>
      </w:r>
    </w:p>
    <w:p w:rsidR="005A2E58" w:rsidRPr="00AC58F0" w:rsidRDefault="005A2E58" w:rsidP="0029732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 xml:space="preserve">ведет протоколы заседаний конкурсной комиссии. </w:t>
      </w:r>
    </w:p>
    <w:p w:rsidR="005A2E58" w:rsidRPr="00AC58F0" w:rsidRDefault="005A2E58" w:rsidP="0029732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9. Члены конкурсной комиссии  осуществляют:</w:t>
      </w:r>
    </w:p>
    <w:p w:rsidR="005A2E58" w:rsidRPr="00AC58F0" w:rsidRDefault="005A2E58" w:rsidP="0029732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 xml:space="preserve">предварительное рассмотрение конкурсной документации </w:t>
      </w:r>
      <w:r w:rsidR="00AC0674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AC58F0">
        <w:rPr>
          <w:rFonts w:ascii="Times New Roman" w:hAnsi="Times New Roman" w:cs="Times New Roman"/>
          <w:sz w:val="30"/>
          <w:szCs w:val="30"/>
        </w:rPr>
        <w:t>по балльной шкале, составление экспертного заключения по форме</w:t>
      </w:r>
      <w:r w:rsidR="00AC0674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AC58F0">
        <w:rPr>
          <w:rFonts w:ascii="Times New Roman" w:hAnsi="Times New Roman" w:cs="Times New Roman"/>
          <w:sz w:val="30"/>
          <w:szCs w:val="30"/>
        </w:rPr>
        <w:t xml:space="preserve"> согласно приложению 1 к настоящему Положению;</w:t>
      </w:r>
    </w:p>
    <w:p w:rsidR="005A2E58" w:rsidRPr="00AC58F0" w:rsidRDefault="005A2E58" w:rsidP="0029732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рассмотрение конкурсной документации на итоговом заседании  комиссии, определение получателей субсидий и размеров предостав</w:t>
      </w:r>
      <w:r w:rsidR="00AC0674">
        <w:rPr>
          <w:rFonts w:ascii="Times New Roman" w:hAnsi="Times New Roman" w:cs="Times New Roman"/>
          <w:sz w:val="30"/>
          <w:szCs w:val="30"/>
        </w:rPr>
        <w:t>-</w:t>
      </w:r>
      <w:r w:rsidRPr="00AC58F0">
        <w:rPr>
          <w:rFonts w:ascii="Times New Roman" w:hAnsi="Times New Roman" w:cs="Times New Roman"/>
          <w:sz w:val="30"/>
          <w:szCs w:val="30"/>
        </w:rPr>
        <w:t>ляемых субсидий.</w:t>
      </w:r>
    </w:p>
    <w:p w:rsidR="005A2E58" w:rsidRPr="00AC58F0" w:rsidRDefault="005A2E58" w:rsidP="0029732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10. Члены конкурсной комиссии составляют экспертные заклю</w:t>
      </w:r>
      <w:r w:rsidR="00AC0674">
        <w:rPr>
          <w:rFonts w:ascii="Times New Roman" w:hAnsi="Times New Roman" w:cs="Times New Roman"/>
          <w:sz w:val="30"/>
          <w:szCs w:val="30"/>
        </w:rPr>
        <w:t>-</w:t>
      </w:r>
      <w:r w:rsidRPr="00AC58F0">
        <w:rPr>
          <w:rFonts w:ascii="Times New Roman" w:hAnsi="Times New Roman" w:cs="Times New Roman"/>
          <w:sz w:val="30"/>
          <w:szCs w:val="30"/>
        </w:rPr>
        <w:t>чения в течение 7 календарных дней с даты их получения от Департамента. Каждый социальный проект, участвующий в конкурсе, получает экспертное заключение от каждого члена комиссии.</w:t>
      </w:r>
    </w:p>
    <w:p w:rsidR="005A2E58" w:rsidRPr="00AC58F0" w:rsidRDefault="005A2E58" w:rsidP="0029732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11. На основании экспертных заключений в течение 5 календарных дней формируется рейтинг участников конкурсного отбора с присвоением порядковых номеров (далее – рейтинг).</w:t>
      </w:r>
    </w:p>
    <w:p w:rsidR="005A2E58" w:rsidRPr="00AC58F0" w:rsidRDefault="005A2E58" w:rsidP="0029732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Участники конкурсного отбора, получившие суммарно большее количество баллов (далее – общий балл), получают более высокий         рейтинг.</w:t>
      </w:r>
    </w:p>
    <w:p w:rsidR="005A2E58" w:rsidRPr="00AC58F0" w:rsidRDefault="005A2E58" w:rsidP="0029732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Первый порядковый номер в рейтинге получает участник конкурсного отбора, получивший наивысший общий балл.</w:t>
      </w:r>
      <w:r w:rsidRPr="00AC58F0">
        <w:t xml:space="preserve"> </w:t>
      </w:r>
      <w:r w:rsidRPr="00AC58F0">
        <w:rPr>
          <w:rFonts w:ascii="Times New Roman" w:hAnsi="Times New Roman" w:cs="Times New Roman"/>
          <w:sz w:val="30"/>
          <w:szCs w:val="30"/>
        </w:rPr>
        <w:t xml:space="preserve">Порядковые       номера от второго и далее присваиваются по мере уменьшения общего балла. </w:t>
      </w:r>
    </w:p>
    <w:p w:rsidR="005A2E58" w:rsidRPr="00AC58F0" w:rsidRDefault="005A2E58" w:rsidP="00AC067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 xml:space="preserve">В случае равенства общего балла, набранного отдельными участниками конкурсного отбора,  порядковый номер рейтинга определяется по дате и входящему номеру конкурсной документации. </w:t>
      </w:r>
    </w:p>
    <w:p w:rsidR="005A2E58" w:rsidRPr="00AC58F0" w:rsidRDefault="005A2E58" w:rsidP="00AC067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12. Итоговое заседание конкурсной комиссии должно состояться не позднее 7 календарных дней с даты формирования рейтинга. Засе</w:t>
      </w:r>
      <w:r w:rsidR="00AC0674">
        <w:rPr>
          <w:rFonts w:ascii="Times New Roman" w:hAnsi="Times New Roman" w:cs="Times New Roman"/>
          <w:sz w:val="30"/>
          <w:szCs w:val="30"/>
        </w:rPr>
        <w:t>-</w:t>
      </w:r>
      <w:r w:rsidRPr="00AC58F0">
        <w:rPr>
          <w:rFonts w:ascii="Times New Roman" w:hAnsi="Times New Roman" w:cs="Times New Roman"/>
          <w:sz w:val="30"/>
          <w:szCs w:val="30"/>
        </w:rPr>
        <w:t>дание конкурсной комиссии правомочно, если на нем присутствует</w:t>
      </w:r>
      <w:r w:rsidR="00AC0674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AC58F0">
        <w:rPr>
          <w:rFonts w:ascii="Times New Roman" w:hAnsi="Times New Roman" w:cs="Times New Roman"/>
          <w:sz w:val="30"/>
          <w:szCs w:val="30"/>
        </w:rPr>
        <w:t xml:space="preserve"> не менее 2/3 членов от ее утвержденного состава.</w:t>
      </w:r>
    </w:p>
    <w:p w:rsidR="005A2E58" w:rsidRPr="00AC58F0" w:rsidRDefault="005A2E58" w:rsidP="00AC067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 xml:space="preserve">13. На итоговом заседании для определения получателей субсидий и определения размеров субсидий последовательно выбираются                     по списку рейтинга участники конкурсного отбора, начиная с занявшего первый порядковый номер. </w:t>
      </w:r>
    </w:p>
    <w:p w:rsidR="005A2E58" w:rsidRPr="00AC58F0" w:rsidRDefault="005A2E58" w:rsidP="00AC067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14. Конкурсная комиссия принимает решение об утверждении</w:t>
      </w:r>
      <w:r w:rsidR="00AC0674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AC58F0">
        <w:rPr>
          <w:rFonts w:ascii="Times New Roman" w:hAnsi="Times New Roman" w:cs="Times New Roman"/>
          <w:sz w:val="30"/>
          <w:szCs w:val="30"/>
        </w:rPr>
        <w:t xml:space="preserve"> перечня получателей субсидий и размеров предоставляемых субсидий большинством голосов членов конкурсной комиссии, присутствующих на заседании, путем открытого голосования.</w:t>
      </w:r>
    </w:p>
    <w:p w:rsidR="005A2E58" w:rsidRPr="00AC58F0" w:rsidRDefault="005A2E58" w:rsidP="00AC067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 xml:space="preserve">15. Решение конкурсной комиссии оформляется протоколом заседания конкурсной комиссии. В протоколе также указываются сведения о месте, дате, времени проведения заседания, фамилии, имена и отчества присутствующих членов конкурсной комиссии. </w:t>
      </w:r>
    </w:p>
    <w:p w:rsidR="005A2E58" w:rsidRPr="00AC58F0" w:rsidRDefault="005A2E58" w:rsidP="00AC067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Протокол подписывается председателем конкурсной комиссии (заместителем председателя в случае отсутствия председателя), сек</w:t>
      </w:r>
      <w:r w:rsidR="00AC0674">
        <w:rPr>
          <w:rFonts w:ascii="Times New Roman" w:hAnsi="Times New Roman" w:cs="Times New Roman"/>
          <w:sz w:val="30"/>
          <w:szCs w:val="30"/>
        </w:rPr>
        <w:t>-</w:t>
      </w:r>
      <w:r w:rsidRPr="00AC58F0">
        <w:rPr>
          <w:rFonts w:ascii="Times New Roman" w:hAnsi="Times New Roman" w:cs="Times New Roman"/>
          <w:sz w:val="30"/>
          <w:szCs w:val="30"/>
        </w:rPr>
        <w:t xml:space="preserve">ретарем конкурсной комиссии не позднее 5 календарных дней с даты проведения заседания. </w:t>
      </w:r>
    </w:p>
    <w:p w:rsidR="005A2E58" w:rsidRPr="00AC58F0" w:rsidRDefault="005A2E58" w:rsidP="00AC067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16. Протокол заседания конкурсной комиссии и представленные документы хранятся в Департаменте в течение трех лет.</w:t>
      </w:r>
    </w:p>
    <w:p w:rsidR="005A2E58" w:rsidRPr="00AC58F0" w:rsidRDefault="005A2E58" w:rsidP="00AC0674">
      <w:pPr>
        <w:pStyle w:val="ConsPlusNormal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A2E58" w:rsidRPr="00AC58F0" w:rsidRDefault="005A2E58" w:rsidP="00AC0674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br w:type="page"/>
      </w:r>
    </w:p>
    <w:p w:rsidR="005A2E58" w:rsidRPr="00AC58F0" w:rsidRDefault="005A2E58" w:rsidP="00AC0674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Приложение 5</w:t>
      </w:r>
    </w:p>
    <w:p w:rsidR="005A2E58" w:rsidRPr="00AC58F0" w:rsidRDefault="005A2E58" w:rsidP="00AC0674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к Положению</w:t>
      </w:r>
    </w:p>
    <w:p w:rsidR="005A2E58" w:rsidRPr="00AC58F0" w:rsidRDefault="005A2E58" w:rsidP="00AC0674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 xml:space="preserve">о порядке определения объема </w:t>
      </w:r>
    </w:p>
    <w:p w:rsidR="00AC0674" w:rsidRDefault="005A2E58" w:rsidP="00AC0674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и предоставления субсидий</w:t>
      </w:r>
      <w:r w:rsidR="00AC067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A2E58" w:rsidRPr="00AC58F0" w:rsidRDefault="005A2E58" w:rsidP="00AC0674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социально ориентированным</w:t>
      </w:r>
    </w:p>
    <w:p w:rsidR="005A2E58" w:rsidRPr="00AC58F0" w:rsidRDefault="005A2E58" w:rsidP="00AC0674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некоммерческим организациям,</w:t>
      </w:r>
    </w:p>
    <w:p w:rsidR="005A2E58" w:rsidRPr="00AC58F0" w:rsidRDefault="005A2E58" w:rsidP="00AC0674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не являющимся государственными</w:t>
      </w:r>
    </w:p>
    <w:p w:rsidR="005A2E58" w:rsidRPr="00AC58F0" w:rsidRDefault="005A2E58" w:rsidP="00AC0674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(муниципальными) учреждениями,</w:t>
      </w:r>
    </w:p>
    <w:p w:rsidR="005A2E58" w:rsidRPr="00AC58F0" w:rsidRDefault="005A2E58" w:rsidP="00AC0674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 xml:space="preserve">в целях финансового обеспечения </w:t>
      </w:r>
    </w:p>
    <w:p w:rsidR="00AC0674" w:rsidRDefault="005A2E58" w:rsidP="00AC0674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 xml:space="preserve">части затрат, связанных </w:t>
      </w:r>
    </w:p>
    <w:p w:rsidR="005A2E58" w:rsidRPr="00AC58F0" w:rsidRDefault="005A2E58" w:rsidP="00AC0674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 xml:space="preserve">с реализацией для жителей города </w:t>
      </w:r>
    </w:p>
    <w:p w:rsidR="005A2E58" w:rsidRPr="00AC58F0" w:rsidRDefault="005A2E58" w:rsidP="00AC0674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 xml:space="preserve">социальных проектов, </w:t>
      </w:r>
    </w:p>
    <w:p w:rsidR="005A2E58" w:rsidRPr="00AC58F0" w:rsidRDefault="005A2E58" w:rsidP="00AC0674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 xml:space="preserve">на основании конкурсного </w:t>
      </w:r>
    </w:p>
    <w:p w:rsidR="005A2E58" w:rsidRPr="00AC58F0" w:rsidRDefault="005A2E58" w:rsidP="00AC0674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отбора проектов</w:t>
      </w:r>
    </w:p>
    <w:p w:rsidR="005A2E58" w:rsidRPr="00AC58F0" w:rsidRDefault="005A2E58" w:rsidP="00AC067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5A2E58" w:rsidRPr="00AC58F0" w:rsidRDefault="005A2E58" w:rsidP="00AC067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5A2E58" w:rsidRPr="00AC58F0" w:rsidRDefault="005A2E58" w:rsidP="00AC067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C58F0">
        <w:rPr>
          <w:rFonts w:ascii="Times New Roman" w:hAnsi="Times New Roman" w:cs="Times New Roman"/>
          <w:bCs/>
          <w:sz w:val="30"/>
          <w:szCs w:val="30"/>
        </w:rPr>
        <w:t>ПОЛОЖЕНИЕ</w:t>
      </w:r>
    </w:p>
    <w:p w:rsidR="005A2E58" w:rsidRPr="00AC58F0" w:rsidRDefault="005A2E58" w:rsidP="00AC067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C58F0">
        <w:rPr>
          <w:rFonts w:ascii="Times New Roman" w:hAnsi="Times New Roman" w:cs="Times New Roman"/>
          <w:bCs/>
          <w:sz w:val="30"/>
          <w:szCs w:val="30"/>
        </w:rPr>
        <w:t>о комиссии по проведению проверок</w:t>
      </w:r>
      <w:r w:rsidRPr="00AC58F0">
        <w:t xml:space="preserve"> </w:t>
      </w:r>
      <w:r w:rsidRPr="00AC58F0">
        <w:rPr>
          <w:rFonts w:ascii="Times New Roman" w:hAnsi="Times New Roman" w:cs="Times New Roman"/>
          <w:bCs/>
          <w:sz w:val="30"/>
          <w:szCs w:val="30"/>
        </w:rPr>
        <w:t>соблюдения получателями</w:t>
      </w:r>
    </w:p>
    <w:p w:rsidR="005A2E58" w:rsidRPr="00AC58F0" w:rsidRDefault="005A2E58" w:rsidP="00AC067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C58F0">
        <w:rPr>
          <w:rFonts w:ascii="Times New Roman" w:hAnsi="Times New Roman" w:cs="Times New Roman"/>
          <w:bCs/>
          <w:sz w:val="30"/>
          <w:szCs w:val="30"/>
        </w:rPr>
        <w:t xml:space="preserve">субсидии </w:t>
      </w:r>
      <w:r w:rsidRPr="00AC58F0">
        <w:rPr>
          <w:rFonts w:ascii="Times New Roman" w:hAnsi="Times New Roman" w:cs="Times New Roman"/>
          <w:sz w:val="30"/>
          <w:szCs w:val="30"/>
        </w:rPr>
        <w:t xml:space="preserve">порядка и условий </w:t>
      </w:r>
      <w:r w:rsidRPr="00AC58F0">
        <w:rPr>
          <w:rFonts w:ascii="Times New Roman" w:hAnsi="Times New Roman" w:cs="Times New Roman"/>
          <w:bCs/>
          <w:sz w:val="30"/>
          <w:szCs w:val="30"/>
        </w:rPr>
        <w:t>предоставления субсидии</w:t>
      </w:r>
    </w:p>
    <w:p w:rsidR="005A2E58" w:rsidRPr="00AC58F0" w:rsidRDefault="005A2E58" w:rsidP="00AC067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A2E58" w:rsidRPr="00AC58F0" w:rsidRDefault="005A2E58" w:rsidP="00AC067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A2E58" w:rsidRPr="00AC58F0" w:rsidRDefault="005A2E58" w:rsidP="005A2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 xml:space="preserve">1. Комиссия по проведению проверок соблюдения получателями субсидий порядка и условий предоставления субсидий (далее – комиссия) создается с целью осуществления документарных проверок </w:t>
      </w:r>
      <w:r w:rsidR="00AC0674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C58F0">
        <w:rPr>
          <w:rFonts w:ascii="Times New Roman" w:hAnsi="Times New Roman" w:cs="Times New Roman"/>
          <w:sz w:val="30"/>
          <w:szCs w:val="30"/>
        </w:rPr>
        <w:t xml:space="preserve">получателей субсидий на предмет соблюдения ими порядка и условий предоставления субсидий в целях финансового обеспечения части               затрат, связанных с реализацией для жителей города социальных проектов, в том числе достижения результатов предоставления субсидий. </w:t>
      </w:r>
    </w:p>
    <w:p w:rsidR="005A2E58" w:rsidRPr="00AC58F0" w:rsidRDefault="005A2E58" w:rsidP="005A2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2. Деятельность комиссии осуществляется с соблюдением принципов гласности, объективной оценки, единства требований к получа</w:t>
      </w:r>
      <w:r w:rsidR="00AC0674">
        <w:rPr>
          <w:rFonts w:ascii="Times New Roman" w:hAnsi="Times New Roman" w:cs="Times New Roman"/>
          <w:sz w:val="30"/>
          <w:szCs w:val="30"/>
        </w:rPr>
        <w:t>-</w:t>
      </w:r>
      <w:r w:rsidRPr="00AC58F0">
        <w:rPr>
          <w:rFonts w:ascii="Times New Roman" w:hAnsi="Times New Roman" w:cs="Times New Roman"/>
          <w:sz w:val="30"/>
          <w:szCs w:val="30"/>
        </w:rPr>
        <w:t xml:space="preserve">телям субсидий. </w:t>
      </w:r>
    </w:p>
    <w:p w:rsidR="005A2E58" w:rsidRPr="00AC58F0" w:rsidRDefault="005A2E58" w:rsidP="005A2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3. В состав комиссии входят:</w:t>
      </w:r>
    </w:p>
    <w:p w:rsidR="005A2E58" w:rsidRPr="00AC58F0" w:rsidRDefault="005A2E58" w:rsidP="005A2E5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заместитель руководителя департамента социального развития           администрации города, председатель комиссии;</w:t>
      </w:r>
    </w:p>
    <w:p w:rsidR="005A2E58" w:rsidRPr="00AC58F0" w:rsidRDefault="005A2E58" w:rsidP="005A2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 xml:space="preserve">главный специалист отдела общественного взаимодействия департамента социального развития администрации города, секретарь </w:t>
      </w:r>
      <w:r w:rsidR="00AC0674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AC58F0">
        <w:rPr>
          <w:rFonts w:ascii="Times New Roman" w:hAnsi="Times New Roman" w:cs="Times New Roman"/>
          <w:sz w:val="30"/>
          <w:szCs w:val="30"/>
        </w:rPr>
        <w:t>комиссии;</w:t>
      </w:r>
    </w:p>
    <w:p w:rsidR="005A2E58" w:rsidRPr="00AC58F0" w:rsidRDefault="005A2E58" w:rsidP="005A2E5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начальник жилищного отдела департамента городского хозяйства администрации города;</w:t>
      </w:r>
    </w:p>
    <w:p w:rsidR="005A2E58" w:rsidRPr="00AC58F0" w:rsidRDefault="005A2E58" w:rsidP="005A2E5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/>
          <w:sz w:val="30"/>
          <w:szCs w:val="30"/>
        </w:rPr>
        <w:t>консультант</w:t>
      </w:r>
      <w:r w:rsidRPr="00AC58F0">
        <w:rPr>
          <w:rFonts w:ascii="Times New Roman" w:hAnsi="Times New Roman" w:cs="Times New Roman"/>
          <w:sz w:val="30"/>
          <w:szCs w:val="30"/>
        </w:rPr>
        <w:t xml:space="preserve"> отдела организации взаимодействия с органами               социальной сферы департамента социального развития администрации города;</w:t>
      </w:r>
    </w:p>
    <w:p w:rsidR="005A2E58" w:rsidRPr="00AC58F0" w:rsidRDefault="005A2E58" w:rsidP="005A2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главный специалист отдела административных платежей, планирования и контроля управления делами администрации города.</w:t>
      </w:r>
    </w:p>
    <w:p w:rsidR="005A2E58" w:rsidRPr="00AC58F0" w:rsidRDefault="005A2E58" w:rsidP="005A2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 xml:space="preserve">4. Комиссия осуществляет проверки в соответствии с графиком, утвержденным Департаментом. </w:t>
      </w:r>
    </w:p>
    <w:p w:rsidR="005A2E58" w:rsidRPr="00AC58F0" w:rsidRDefault="005A2E58" w:rsidP="005A2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 xml:space="preserve">5. С целью проведения проверок формируются рабочие группы, персональный состав которых утверждается руководителем Департамента не позднее 10 календарных дней до начала проведения проверок. </w:t>
      </w:r>
    </w:p>
    <w:p w:rsidR="005A2E58" w:rsidRPr="00AC58F0" w:rsidRDefault="005A2E58" w:rsidP="005A2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 xml:space="preserve">В персональный состав рабочих групп включаются уполномоченные лица согласно пункту 3 Положения о комиссии </w:t>
      </w:r>
      <w:r w:rsidR="0014220C">
        <w:rPr>
          <w:rFonts w:ascii="Times New Roman" w:hAnsi="Times New Roman" w:cs="Times New Roman"/>
          <w:sz w:val="30"/>
          <w:szCs w:val="30"/>
        </w:rPr>
        <w:t xml:space="preserve">по проведению проверок соблюдения получателями субсидии порядка и условий предоставления субсидии </w:t>
      </w:r>
      <w:r w:rsidRPr="00AC58F0">
        <w:rPr>
          <w:rFonts w:ascii="Times New Roman" w:hAnsi="Times New Roman" w:cs="Times New Roman"/>
          <w:sz w:val="30"/>
          <w:szCs w:val="30"/>
        </w:rPr>
        <w:t>на основании предоставленной информации</w:t>
      </w:r>
      <w:r w:rsidR="0014220C">
        <w:rPr>
          <w:rFonts w:ascii="Times New Roman" w:hAnsi="Times New Roman" w:cs="Times New Roman"/>
          <w:sz w:val="30"/>
          <w:szCs w:val="30"/>
        </w:rPr>
        <w:t xml:space="preserve"> </w:t>
      </w:r>
      <w:r w:rsidRPr="00AC58F0">
        <w:rPr>
          <w:rFonts w:ascii="Times New Roman" w:hAnsi="Times New Roman" w:cs="Times New Roman"/>
          <w:sz w:val="30"/>
          <w:szCs w:val="30"/>
        </w:rPr>
        <w:t xml:space="preserve"> о кандидатуре (замещающем</w:t>
      </w:r>
      <w:r w:rsidR="0014220C">
        <w:rPr>
          <w:rFonts w:ascii="Times New Roman" w:hAnsi="Times New Roman" w:cs="Times New Roman"/>
          <w:sz w:val="30"/>
          <w:szCs w:val="30"/>
        </w:rPr>
        <w:t xml:space="preserve"> </w:t>
      </w:r>
      <w:r w:rsidRPr="00AC58F0">
        <w:rPr>
          <w:rFonts w:ascii="Times New Roman" w:hAnsi="Times New Roman" w:cs="Times New Roman"/>
          <w:sz w:val="30"/>
          <w:szCs w:val="30"/>
        </w:rPr>
        <w:t xml:space="preserve">ее лице) для работы в комиссии в пределах своей компетенции. Каждая группа состоит из трех уполномоченных лиц. </w:t>
      </w:r>
    </w:p>
    <w:p w:rsidR="005A2E58" w:rsidRPr="00AC58F0" w:rsidRDefault="005A2E58" w:rsidP="005A2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6. Председатель комиссии:</w:t>
      </w:r>
    </w:p>
    <w:p w:rsidR="005A2E58" w:rsidRPr="00AC58F0" w:rsidRDefault="005A2E58" w:rsidP="005A2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утверждает персональный состав рабочих групп;</w:t>
      </w:r>
    </w:p>
    <w:p w:rsidR="005A2E58" w:rsidRPr="00AC58F0" w:rsidRDefault="005A2E58" w:rsidP="005A2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распределяет по рабочим группам отчетность, предоставленную получателями субсидий, а также документы, имеющие отношение                 к предмету проверки;</w:t>
      </w:r>
    </w:p>
    <w:p w:rsidR="005A2E58" w:rsidRPr="00AC58F0" w:rsidRDefault="005A2E58" w:rsidP="005A2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 xml:space="preserve">организует работу рабочих групп в соответствии с графиком. </w:t>
      </w:r>
    </w:p>
    <w:p w:rsidR="005A2E58" w:rsidRPr="00AC58F0" w:rsidRDefault="005A2E58" w:rsidP="005A2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7. Члены рабочих групп:</w:t>
      </w:r>
    </w:p>
    <w:p w:rsidR="005A2E58" w:rsidRPr="00AC58F0" w:rsidRDefault="005A2E58" w:rsidP="005A2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осуществляют проверку отчетности получателей субсидии в пределах своей компетенции;</w:t>
      </w:r>
    </w:p>
    <w:p w:rsidR="005A2E58" w:rsidRPr="00AC58F0" w:rsidRDefault="005A2E58" w:rsidP="005A2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вносят результаты проверок в акты в пределах своей компе-тенции;</w:t>
      </w:r>
    </w:p>
    <w:p w:rsidR="005A2E58" w:rsidRPr="00AC58F0" w:rsidRDefault="005A2E58" w:rsidP="005A2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>несут персональную ответственность за качество проведенных проверок и составление заключения в акте проверок.</w:t>
      </w:r>
    </w:p>
    <w:p w:rsidR="005A2E58" w:rsidRPr="00AC58F0" w:rsidRDefault="005A2E58" w:rsidP="005A2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 xml:space="preserve">8. Акты проверок подписываются председателем комиссии и членами рабочих групп. </w:t>
      </w:r>
    </w:p>
    <w:p w:rsidR="005A2E58" w:rsidRPr="00AC58F0" w:rsidRDefault="005A2E58" w:rsidP="005A2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8F0">
        <w:rPr>
          <w:rFonts w:ascii="Times New Roman" w:hAnsi="Times New Roman" w:cs="Times New Roman"/>
          <w:sz w:val="30"/>
          <w:szCs w:val="30"/>
        </w:rPr>
        <w:t xml:space="preserve">9. Хранение актов проверки и всех представленных документов            в рамках осуществления проверки осуществляется в управлении              делами </w:t>
      </w:r>
      <w:r w:rsidR="0014220C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  <w:r w:rsidRPr="00AC58F0">
        <w:rPr>
          <w:rFonts w:ascii="Times New Roman" w:hAnsi="Times New Roman" w:cs="Times New Roman"/>
          <w:sz w:val="30"/>
          <w:szCs w:val="30"/>
        </w:rPr>
        <w:t>в течение трех лет.».</w:t>
      </w:r>
    </w:p>
    <w:p w:rsidR="005A2E58" w:rsidRPr="00E117C6" w:rsidRDefault="005A2E58" w:rsidP="005A2E5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A2E58" w:rsidRPr="00E117C6" w:rsidRDefault="005A2E58" w:rsidP="005A2E58">
      <w:pPr>
        <w:rPr>
          <w:rFonts w:ascii="Times New Roman" w:hAnsi="Times New Roman" w:cs="Times New Roman"/>
          <w:sz w:val="30"/>
          <w:szCs w:val="30"/>
        </w:rPr>
      </w:pPr>
    </w:p>
    <w:sectPr w:rsidR="005A2E58" w:rsidRPr="00E117C6" w:rsidSect="000E46C6">
      <w:pgSz w:w="11906" w:h="16838" w:code="9"/>
      <w:pgMar w:top="1134" w:right="567" w:bottom="1134" w:left="198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03" w:rsidRDefault="001D7B03">
      <w:pPr>
        <w:spacing w:after="0" w:line="240" w:lineRule="auto"/>
      </w:pPr>
      <w:r>
        <w:separator/>
      </w:r>
    </w:p>
  </w:endnote>
  <w:endnote w:type="continuationSeparator" w:id="0">
    <w:p w:rsidR="001D7B03" w:rsidRDefault="001D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03" w:rsidRDefault="001D7B03">
      <w:pPr>
        <w:spacing w:after="0" w:line="240" w:lineRule="auto"/>
      </w:pPr>
      <w:r>
        <w:separator/>
      </w:r>
    </w:p>
  </w:footnote>
  <w:footnote w:type="continuationSeparator" w:id="0">
    <w:p w:rsidR="001D7B03" w:rsidRDefault="001D7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8970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E72BE" w:rsidRPr="000473D3" w:rsidRDefault="00DE72BE" w:rsidP="00AC0E42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0473D3">
          <w:rPr>
            <w:rFonts w:ascii="Times New Roman" w:hAnsi="Times New Roman" w:cs="Times New Roman"/>
            <w:sz w:val="24"/>
          </w:rPr>
          <w:fldChar w:fldCharType="begin"/>
        </w:r>
        <w:r w:rsidRPr="000473D3">
          <w:rPr>
            <w:rFonts w:ascii="Times New Roman" w:hAnsi="Times New Roman" w:cs="Times New Roman"/>
            <w:sz w:val="24"/>
          </w:rPr>
          <w:instrText>PAGE   \* MERGEFORMAT</w:instrText>
        </w:r>
        <w:r w:rsidRPr="000473D3">
          <w:rPr>
            <w:rFonts w:ascii="Times New Roman" w:hAnsi="Times New Roman" w:cs="Times New Roman"/>
            <w:sz w:val="24"/>
          </w:rPr>
          <w:fldChar w:fldCharType="separate"/>
        </w:r>
        <w:r w:rsidR="00CA469A">
          <w:rPr>
            <w:rFonts w:ascii="Times New Roman" w:hAnsi="Times New Roman" w:cs="Times New Roman"/>
            <w:noProof/>
            <w:sz w:val="24"/>
          </w:rPr>
          <w:t>2</w:t>
        </w:r>
        <w:r w:rsidRPr="000473D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EF"/>
    <w:rsid w:val="000052D8"/>
    <w:rsid w:val="00012D63"/>
    <w:rsid w:val="00014487"/>
    <w:rsid w:val="00027A25"/>
    <w:rsid w:val="00030FB7"/>
    <w:rsid w:val="00037A70"/>
    <w:rsid w:val="00040B5F"/>
    <w:rsid w:val="0004264A"/>
    <w:rsid w:val="00043130"/>
    <w:rsid w:val="00047F8E"/>
    <w:rsid w:val="000525ED"/>
    <w:rsid w:val="00071F14"/>
    <w:rsid w:val="00082291"/>
    <w:rsid w:val="000A1692"/>
    <w:rsid w:val="000A2F41"/>
    <w:rsid w:val="000B279F"/>
    <w:rsid w:val="000C543A"/>
    <w:rsid w:val="000E46C6"/>
    <w:rsid w:val="000F0AE5"/>
    <w:rsid w:val="00101467"/>
    <w:rsid w:val="001107F1"/>
    <w:rsid w:val="00124D7A"/>
    <w:rsid w:val="00132ABF"/>
    <w:rsid w:val="0014220C"/>
    <w:rsid w:val="00144B57"/>
    <w:rsid w:val="00156B14"/>
    <w:rsid w:val="0016020A"/>
    <w:rsid w:val="001660F4"/>
    <w:rsid w:val="00182E7A"/>
    <w:rsid w:val="001964FB"/>
    <w:rsid w:val="00196AE4"/>
    <w:rsid w:val="00197CCC"/>
    <w:rsid w:val="001A4E54"/>
    <w:rsid w:val="001B07D8"/>
    <w:rsid w:val="001B2187"/>
    <w:rsid w:val="001B765C"/>
    <w:rsid w:val="001C3C29"/>
    <w:rsid w:val="001D6369"/>
    <w:rsid w:val="001D7B03"/>
    <w:rsid w:val="001E356B"/>
    <w:rsid w:val="001E52DB"/>
    <w:rsid w:val="002103E8"/>
    <w:rsid w:val="002235DE"/>
    <w:rsid w:val="002269A8"/>
    <w:rsid w:val="00283E85"/>
    <w:rsid w:val="00295085"/>
    <w:rsid w:val="00297327"/>
    <w:rsid w:val="002A36E3"/>
    <w:rsid w:val="002B5E11"/>
    <w:rsid w:val="002B7862"/>
    <w:rsid w:val="002C7086"/>
    <w:rsid w:val="002E3C09"/>
    <w:rsid w:val="0032051E"/>
    <w:rsid w:val="00326E67"/>
    <w:rsid w:val="0033136A"/>
    <w:rsid w:val="00375997"/>
    <w:rsid w:val="00376781"/>
    <w:rsid w:val="00387839"/>
    <w:rsid w:val="003909E4"/>
    <w:rsid w:val="00397F54"/>
    <w:rsid w:val="003B0045"/>
    <w:rsid w:val="003B2B93"/>
    <w:rsid w:val="003D4F94"/>
    <w:rsid w:val="0040752E"/>
    <w:rsid w:val="00407C99"/>
    <w:rsid w:val="0042271A"/>
    <w:rsid w:val="00430D7C"/>
    <w:rsid w:val="00443DE2"/>
    <w:rsid w:val="00451AE8"/>
    <w:rsid w:val="00467674"/>
    <w:rsid w:val="0047456F"/>
    <w:rsid w:val="0049288E"/>
    <w:rsid w:val="00494B78"/>
    <w:rsid w:val="004A1293"/>
    <w:rsid w:val="004A319D"/>
    <w:rsid w:val="004A5396"/>
    <w:rsid w:val="004C2E8F"/>
    <w:rsid w:val="004C3E0C"/>
    <w:rsid w:val="004C5EA7"/>
    <w:rsid w:val="004D0A0C"/>
    <w:rsid w:val="004E0CEB"/>
    <w:rsid w:val="004F5CE2"/>
    <w:rsid w:val="00504F63"/>
    <w:rsid w:val="00547DE9"/>
    <w:rsid w:val="00556492"/>
    <w:rsid w:val="00561C5A"/>
    <w:rsid w:val="005676FE"/>
    <w:rsid w:val="00574C46"/>
    <w:rsid w:val="005A2E58"/>
    <w:rsid w:val="005B1226"/>
    <w:rsid w:val="005C4EEF"/>
    <w:rsid w:val="005D1F95"/>
    <w:rsid w:val="005E7735"/>
    <w:rsid w:val="00610ADB"/>
    <w:rsid w:val="00675ECA"/>
    <w:rsid w:val="00676DC7"/>
    <w:rsid w:val="006A0363"/>
    <w:rsid w:val="006C2B47"/>
    <w:rsid w:val="006C4F6C"/>
    <w:rsid w:val="006C624E"/>
    <w:rsid w:val="006C705B"/>
    <w:rsid w:val="006E1323"/>
    <w:rsid w:val="006E7AC8"/>
    <w:rsid w:val="006F085E"/>
    <w:rsid w:val="006F7D59"/>
    <w:rsid w:val="00704513"/>
    <w:rsid w:val="007047AC"/>
    <w:rsid w:val="00707A9B"/>
    <w:rsid w:val="0072462E"/>
    <w:rsid w:val="007429E7"/>
    <w:rsid w:val="007502DA"/>
    <w:rsid w:val="00760051"/>
    <w:rsid w:val="00761166"/>
    <w:rsid w:val="00781AD9"/>
    <w:rsid w:val="007930E4"/>
    <w:rsid w:val="00793900"/>
    <w:rsid w:val="007A38B1"/>
    <w:rsid w:val="007B1BC8"/>
    <w:rsid w:val="007B3077"/>
    <w:rsid w:val="007D4B60"/>
    <w:rsid w:val="00800891"/>
    <w:rsid w:val="00801ABC"/>
    <w:rsid w:val="0082753E"/>
    <w:rsid w:val="00834FED"/>
    <w:rsid w:val="008433D5"/>
    <w:rsid w:val="00852859"/>
    <w:rsid w:val="008555CC"/>
    <w:rsid w:val="0085783F"/>
    <w:rsid w:val="008713C0"/>
    <w:rsid w:val="008C143A"/>
    <w:rsid w:val="008E382D"/>
    <w:rsid w:val="008F1896"/>
    <w:rsid w:val="00907872"/>
    <w:rsid w:val="00914C83"/>
    <w:rsid w:val="00917E0F"/>
    <w:rsid w:val="00923087"/>
    <w:rsid w:val="009436E4"/>
    <w:rsid w:val="00954426"/>
    <w:rsid w:val="0097346D"/>
    <w:rsid w:val="009834FB"/>
    <w:rsid w:val="009B1362"/>
    <w:rsid w:val="009D0A00"/>
    <w:rsid w:val="009F1FDB"/>
    <w:rsid w:val="00A11ADE"/>
    <w:rsid w:val="00A1582E"/>
    <w:rsid w:val="00A31C21"/>
    <w:rsid w:val="00A31CF1"/>
    <w:rsid w:val="00A34438"/>
    <w:rsid w:val="00A36158"/>
    <w:rsid w:val="00A416FF"/>
    <w:rsid w:val="00A45DEC"/>
    <w:rsid w:val="00A62BCB"/>
    <w:rsid w:val="00A677AC"/>
    <w:rsid w:val="00A73F7B"/>
    <w:rsid w:val="00A75A45"/>
    <w:rsid w:val="00A84DB7"/>
    <w:rsid w:val="00A87471"/>
    <w:rsid w:val="00A97521"/>
    <w:rsid w:val="00AA28E1"/>
    <w:rsid w:val="00AB590B"/>
    <w:rsid w:val="00AC0674"/>
    <w:rsid w:val="00AC0E42"/>
    <w:rsid w:val="00AC2465"/>
    <w:rsid w:val="00AC27A4"/>
    <w:rsid w:val="00AC5821"/>
    <w:rsid w:val="00AC6B23"/>
    <w:rsid w:val="00AD15E3"/>
    <w:rsid w:val="00AE27C1"/>
    <w:rsid w:val="00AE6A10"/>
    <w:rsid w:val="00AF5A51"/>
    <w:rsid w:val="00B01F1E"/>
    <w:rsid w:val="00B05DCC"/>
    <w:rsid w:val="00B14D95"/>
    <w:rsid w:val="00B26224"/>
    <w:rsid w:val="00B2723B"/>
    <w:rsid w:val="00B30F05"/>
    <w:rsid w:val="00B603BC"/>
    <w:rsid w:val="00B77665"/>
    <w:rsid w:val="00B864EC"/>
    <w:rsid w:val="00BA26EC"/>
    <w:rsid w:val="00BB6386"/>
    <w:rsid w:val="00BD4015"/>
    <w:rsid w:val="00BD5213"/>
    <w:rsid w:val="00BD6F0B"/>
    <w:rsid w:val="00BF0E59"/>
    <w:rsid w:val="00BF7023"/>
    <w:rsid w:val="00C14726"/>
    <w:rsid w:val="00C30A92"/>
    <w:rsid w:val="00C346B6"/>
    <w:rsid w:val="00C4103E"/>
    <w:rsid w:val="00C53D2C"/>
    <w:rsid w:val="00C551BF"/>
    <w:rsid w:val="00C61924"/>
    <w:rsid w:val="00C661F1"/>
    <w:rsid w:val="00C87011"/>
    <w:rsid w:val="00C90017"/>
    <w:rsid w:val="00CA469A"/>
    <w:rsid w:val="00CB0F64"/>
    <w:rsid w:val="00CC7C72"/>
    <w:rsid w:val="00CD6479"/>
    <w:rsid w:val="00CF617A"/>
    <w:rsid w:val="00D00CE6"/>
    <w:rsid w:val="00D04D6E"/>
    <w:rsid w:val="00D10FC2"/>
    <w:rsid w:val="00D47294"/>
    <w:rsid w:val="00D655C5"/>
    <w:rsid w:val="00D7281B"/>
    <w:rsid w:val="00D829E4"/>
    <w:rsid w:val="00D834B1"/>
    <w:rsid w:val="00DA16BF"/>
    <w:rsid w:val="00DA704A"/>
    <w:rsid w:val="00DA71D4"/>
    <w:rsid w:val="00DB106F"/>
    <w:rsid w:val="00DC0B7D"/>
    <w:rsid w:val="00DD7490"/>
    <w:rsid w:val="00DE72BE"/>
    <w:rsid w:val="00DF128E"/>
    <w:rsid w:val="00DF1AD3"/>
    <w:rsid w:val="00DF5A9B"/>
    <w:rsid w:val="00E01523"/>
    <w:rsid w:val="00E14D13"/>
    <w:rsid w:val="00E51847"/>
    <w:rsid w:val="00E53F85"/>
    <w:rsid w:val="00E753E1"/>
    <w:rsid w:val="00E826F4"/>
    <w:rsid w:val="00E87587"/>
    <w:rsid w:val="00EC01D3"/>
    <w:rsid w:val="00EC4FFA"/>
    <w:rsid w:val="00ED411F"/>
    <w:rsid w:val="00ED5CBE"/>
    <w:rsid w:val="00ED6A6A"/>
    <w:rsid w:val="00EF18F8"/>
    <w:rsid w:val="00F06301"/>
    <w:rsid w:val="00F27704"/>
    <w:rsid w:val="00F37D58"/>
    <w:rsid w:val="00F4242F"/>
    <w:rsid w:val="00F42739"/>
    <w:rsid w:val="00F43A71"/>
    <w:rsid w:val="00F476B1"/>
    <w:rsid w:val="00F52981"/>
    <w:rsid w:val="00F57209"/>
    <w:rsid w:val="00F81896"/>
    <w:rsid w:val="00F82635"/>
    <w:rsid w:val="00F922FD"/>
    <w:rsid w:val="00F92C7F"/>
    <w:rsid w:val="00FA6591"/>
    <w:rsid w:val="00FB12C0"/>
    <w:rsid w:val="00FB3B14"/>
    <w:rsid w:val="00FD2E67"/>
    <w:rsid w:val="00FF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7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C27A4"/>
    <w:pPr>
      <w:ind w:left="720"/>
      <w:contextualSpacing/>
    </w:pPr>
  </w:style>
  <w:style w:type="table" w:styleId="a4">
    <w:name w:val="Table Grid"/>
    <w:basedOn w:val="a1"/>
    <w:uiPriority w:val="59"/>
    <w:rsid w:val="005A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2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E58"/>
  </w:style>
  <w:style w:type="character" w:styleId="a7">
    <w:name w:val="annotation reference"/>
    <w:basedOn w:val="a0"/>
    <w:uiPriority w:val="99"/>
    <w:semiHidden/>
    <w:unhideWhenUsed/>
    <w:rsid w:val="00C53D2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53D2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53D2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53D2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53D2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5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3D2C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BD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6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7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C27A4"/>
    <w:pPr>
      <w:ind w:left="720"/>
      <w:contextualSpacing/>
    </w:pPr>
  </w:style>
  <w:style w:type="table" w:styleId="a4">
    <w:name w:val="Table Grid"/>
    <w:basedOn w:val="a1"/>
    <w:uiPriority w:val="59"/>
    <w:rsid w:val="005A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2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E58"/>
  </w:style>
  <w:style w:type="character" w:styleId="a7">
    <w:name w:val="annotation reference"/>
    <w:basedOn w:val="a0"/>
    <w:uiPriority w:val="99"/>
    <w:semiHidden/>
    <w:unhideWhenUsed/>
    <w:rsid w:val="00C53D2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53D2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53D2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53D2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53D2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5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3D2C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BD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6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1058 от 25.11.2022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6034483-CD1C-484B-BEF7-D2BD3840D5DF}"/>
</file>

<file path=customXml/itemProps2.xml><?xml version="1.0" encoding="utf-8"?>
<ds:datastoreItem xmlns:ds="http://schemas.openxmlformats.org/officeDocument/2006/customXml" ds:itemID="{42E76947-AE44-48FB-9776-C276254739C8}"/>
</file>

<file path=customXml/itemProps3.xml><?xml version="1.0" encoding="utf-8"?>
<ds:datastoreItem xmlns:ds="http://schemas.openxmlformats.org/officeDocument/2006/customXml" ds:itemID="{89A23AE5-97EC-4CC7-849B-856A95DAE1A7}"/>
</file>

<file path=customXml/itemProps4.xml><?xml version="1.0" encoding="utf-8"?>
<ds:datastoreItem xmlns:ds="http://schemas.openxmlformats.org/officeDocument/2006/customXml" ds:itemID="{7DF4D502-2A59-42E5-8DFF-08E3588BD5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10280</Words>
  <Characters>58601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1058 от 25.11.2022</dc:title>
  <dc:creator>кирилл</dc:creator>
  <cp:lastModifiedBy>mishinkina</cp:lastModifiedBy>
  <cp:revision>56</cp:revision>
  <cp:lastPrinted>2022-11-24T02:59:00Z</cp:lastPrinted>
  <dcterms:created xsi:type="dcterms:W3CDTF">2022-11-15T04:53:00Z</dcterms:created>
  <dcterms:modified xsi:type="dcterms:W3CDTF">2022-11-25T02:52:00Z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